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466C" w:rsidRPr="004B08CC" w:rsidRDefault="00BE466C" w:rsidP="00BE466C">
      <w:pPr>
        <w:spacing w:after="200" w:line="276" w:lineRule="auto"/>
        <w:jc w:val="right"/>
      </w:pPr>
      <w:r w:rsidRPr="004B08CC">
        <w:t>Приложение</w:t>
      </w:r>
      <w:r w:rsidR="0071548D" w:rsidRPr="004B08CC">
        <w:t xml:space="preserve"> к отчету по НИР</w:t>
      </w:r>
    </w:p>
    <w:p w:rsidR="00BE466C" w:rsidRPr="004B08CC" w:rsidRDefault="00BE466C" w:rsidP="00BE466C">
      <w:pPr>
        <w:jc w:val="center"/>
        <w:rPr>
          <w:b/>
          <w:i/>
        </w:rPr>
      </w:pPr>
      <w:r w:rsidRPr="004B08CC">
        <w:rPr>
          <w:b/>
          <w:i/>
        </w:rPr>
        <w:t xml:space="preserve">Кафедра </w:t>
      </w:r>
      <w:r w:rsidR="004F4A18" w:rsidRPr="004B08CC">
        <w:rPr>
          <w:b/>
          <w:i/>
        </w:rPr>
        <w:t>акушерства и гинекологии педиатрического факультета</w:t>
      </w:r>
      <w:r w:rsidR="00D27864" w:rsidRPr="004B08CC">
        <w:rPr>
          <w:b/>
          <w:i/>
        </w:rPr>
        <w:t xml:space="preserve"> и факультета ДПО</w:t>
      </w:r>
    </w:p>
    <w:p w:rsidR="00BE466C" w:rsidRPr="004B08CC" w:rsidRDefault="00BE466C" w:rsidP="00BE466C">
      <w:pPr>
        <w:jc w:val="center"/>
        <w:rPr>
          <w:i/>
        </w:rPr>
      </w:pPr>
    </w:p>
    <w:p w:rsidR="00BE466C" w:rsidRPr="004B08CC" w:rsidRDefault="00BE466C" w:rsidP="00BE466C">
      <w:pPr>
        <w:jc w:val="center"/>
        <w:rPr>
          <w:b/>
        </w:rPr>
      </w:pPr>
      <w:r w:rsidRPr="004B08CC">
        <w:rPr>
          <w:b/>
        </w:rPr>
        <w:t>Сведения о публикациях</w:t>
      </w:r>
      <w:r w:rsidR="00894F37" w:rsidRPr="004B08CC">
        <w:rPr>
          <w:b/>
        </w:rPr>
        <w:t xml:space="preserve"> сотрудников кафедры</w:t>
      </w:r>
      <w:r w:rsidRPr="004B08CC">
        <w:rPr>
          <w:b/>
        </w:rPr>
        <w:t xml:space="preserve"> за 20</w:t>
      </w:r>
      <w:r w:rsidR="00416678" w:rsidRPr="004B08CC">
        <w:rPr>
          <w:b/>
        </w:rPr>
        <w:t>2</w:t>
      </w:r>
      <w:r w:rsidR="005B035B">
        <w:rPr>
          <w:b/>
        </w:rPr>
        <w:t>4</w:t>
      </w:r>
      <w:r w:rsidRPr="004B08CC">
        <w:rPr>
          <w:b/>
        </w:rPr>
        <w:t xml:space="preserve"> год</w:t>
      </w:r>
    </w:p>
    <w:p w:rsidR="00BE466C" w:rsidRPr="004B08CC" w:rsidRDefault="00BE466C" w:rsidP="00BE466C">
      <w:pPr>
        <w:jc w:val="center"/>
        <w:rPr>
          <w:i/>
        </w:rPr>
      </w:pPr>
    </w:p>
    <w:p w:rsidR="00BE466C" w:rsidRPr="005426DD" w:rsidRDefault="00BE466C" w:rsidP="00BE466C">
      <w:pPr>
        <w:rPr>
          <w:b/>
          <w:i/>
        </w:rPr>
      </w:pPr>
      <w:r w:rsidRPr="005426DD">
        <w:rPr>
          <w:b/>
          <w:i/>
        </w:rPr>
        <w:t>Монографии</w:t>
      </w:r>
      <w:r w:rsidR="004E17C2" w:rsidRPr="005426DD">
        <w:rPr>
          <w:b/>
          <w:i/>
        </w:rPr>
        <w:t xml:space="preserve"> (</w:t>
      </w:r>
      <w:r w:rsidR="00002D92" w:rsidRPr="005426DD">
        <w:rPr>
          <w:b/>
          <w:i/>
        </w:rPr>
        <w:t>3</w:t>
      </w:r>
      <w:r w:rsidR="004E17C2" w:rsidRPr="005426DD">
        <w:rPr>
          <w:b/>
          <w:i/>
        </w:rPr>
        <w:t>)</w:t>
      </w:r>
      <w:r w:rsidRPr="005426DD">
        <w:rPr>
          <w:b/>
          <w:i/>
        </w:rPr>
        <w:t>:</w:t>
      </w:r>
      <w:r w:rsidR="00754699" w:rsidRPr="005426DD">
        <w:rPr>
          <w:b/>
          <w:i/>
        </w:rPr>
        <w:t xml:space="preserve"> </w:t>
      </w:r>
    </w:p>
    <w:p w:rsidR="004614FD" w:rsidRPr="00002D92" w:rsidRDefault="00784A79" w:rsidP="00002D92">
      <w:pPr>
        <w:pStyle w:val="a3"/>
        <w:numPr>
          <w:ilvl w:val="0"/>
          <w:numId w:val="27"/>
        </w:numPr>
        <w:tabs>
          <w:tab w:val="left" w:pos="284"/>
        </w:tabs>
        <w:ind w:left="0" w:firstLine="0"/>
        <w:rPr>
          <w:bCs/>
          <w:iCs/>
        </w:rPr>
      </w:pPr>
      <w:bookmarkStart w:id="0" w:name="_Hlk93479671"/>
      <w:r w:rsidRPr="00002D92">
        <w:rPr>
          <w:bCs/>
          <w:iCs/>
        </w:rPr>
        <w:t>Кровотечения в акушерской практике / Н. В. Артымук, Т. Е. Белокриницкая. — Москва : ГЭОТАР-Медиа, 2024. — 232 с. : ил. — DOI: 10.33029/9704- 7902-5-BIO-2024-1-232. (вышла в свет в ноябре 2023 г</w:t>
      </w:r>
      <w:r w:rsidR="003F4AAD" w:rsidRPr="00002D92">
        <w:rPr>
          <w:bCs/>
          <w:iCs/>
        </w:rPr>
        <w:t>.</w:t>
      </w:r>
      <w:r w:rsidRPr="00002D92">
        <w:rPr>
          <w:bCs/>
          <w:iCs/>
        </w:rPr>
        <w:t>)</w:t>
      </w:r>
      <w:r w:rsidR="0097637A" w:rsidRPr="00002D92">
        <w:rPr>
          <w:rFonts w:eastAsia="OctavaC"/>
          <w:bCs/>
          <w:iCs/>
        </w:rPr>
        <w:t xml:space="preserve"> ISBN 978-5-9704-7902-5</w:t>
      </w:r>
    </w:p>
    <w:p w:rsidR="006B503C" w:rsidRPr="00002D92" w:rsidRDefault="006B503C" w:rsidP="00002D92">
      <w:pPr>
        <w:pStyle w:val="a3"/>
        <w:numPr>
          <w:ilvl w:val="0"/>
          <w:numId w:val="27"/>
        </w:numPr>
        <w:tabs>
          <w:tab w:val="left" w:pos="284"/>
        </w:tabs>
        <w:autoSpaceDE w:val="0"/>
        <w:autoSpaceDN w:val="0"/>
        <w:adjustRightInd w:val="0"/>
        <w:ind w:left="0" w:firstLine="0"/>
        <w:rPr>
          <w:bCs/>
          <w:iCs/>
          <w:shd w:val="clear" w:color="auto" w:fill="FFFFFF"/>
        </w:rPr>
      </w:pPr>
      <w:bookmarkStart w:id="1" w:name="_Hlk183807422"/>
      <w:r w:rsidRPr="00002D92">
        <w:rPr>
          <w:rStyle w:val="ae"/>
          <w:bCs/>
          <w:i w:val="0"/>
          <w:shd w:val="clear" w:color="auto" w:fill="FFFFFF"/>
        </w:rPr>
        <w:t>Воспалительные заболевания в гинекологии :</w:t>
      </w:r>
      <w:r w:rsidRPr="00002D92">
        <w:rPr>
          <w:bCs/>
          <w:iCs/>
          <w:shd w:val="clear" w:color="auto" w:fill="FFFFFF"/>
        </w:rPr>
        <w:t> руководство для врачей / под ред. С. О. Дубровиной.  — Москва : ГЭОТАР-Медиа, 2024. — 688 с.</w:t>
      </w:r>
      <w:r w:rsidR="0097637A" w:rsidRPr="00002D92">
        <w:rPr>
          <w:rFonts w:eastAsia="Octava-Regular"/>
          <w:bCs/>
          <w:iCs/>
        </w:rPr>
        <w:t xml:space="preserve"> DOI: 10.33029/9704-8432-6-VZG-2024-1-688.</w:t>
      </w:r>
      <w:r w:rsidR="00002D92" w:rsidRPr="00002D92">
        <w:rPr>
          <w:rFonts w:eastAsia="Octava-Regular"/>
          <w:bCs/>
          <w:iCs/>
        </w:rPr>
        <w:t xml:space="preserve"> </w:t>
      </w:r>
      <w:r w:rsidR="0097637A" w:rsidRPr="00002D92">
        <w:rPr>
          <w:rFonts w:eastAsia="Octava-Regular"/>
          <w:bCs/>
          <w:iCs/>
        </w:rPr>
        <w:t>ISBN 978-5-9704-8432-6</w:t>
      </w:r>
    </w:p>
    <w:p w:rsidR="006B503C" w:rsidRPr="00002D92" w:rsidRDefault="006B503C" w:rsidP="00002D92">
      <w:pPr>
        <w:pStyle w:val="a3"/>
        <w:numPr>
          <w:ilvl w:val="0"/>
          <w:numId w:val="27"/>
        </w:numPr>
        <w:tabs>
          <w:tab w:val="left" w:pos="284"/>
        </w:tabs>
        <w:ind w:left="0" w:firstLine="0"/>
        <w:rPr>
          <w:bCs/>
          <w:iCs/>
        </w:rPr>
      </w:pPr>
      <w:r w:rsidRPr="00002D92">
        <w:rPr>
          <w:rStyle w:val="ae"/>
          <w:bCs/>
          <w:i w:val="0"/>
          <w:shd w:val="clear" w:color="auto" w:fill="FFFFFF"/>
        </w:rPr>
        <w:t>Грипп и ОРВИ в XXI веке :</w:t>
      </w:r>
      <w:r w:rsidRPr="00002D92">
        <w:rPr>
          <w:bCs/>
          <w:iCs/>
          <w:shd w:val="clear" w:color="auto" w:fill="FFFFFF"/>
        </w:rPr>
        <w:t> руководство для врачей / под ред. Н. Ю. Пшеничной.  — Москва : ГЭОТАР-Медиа, 2024. — 304 с.</w:t>
      </w:r>
    </w:p>
    <w:bookmarkEnd w:id="1"/>
    <w:p w:rsidR="00784A79" w:rsidRPr="004B08CC" w:rsidRDefault="00784A79" w:rsidP="00BE466C">
      <w:pPr>
        <w:rPr>
          <w:b/>
          <w:i/>
        </w:rPr>
      </w:pPr>
    </w:p>
    <w:p w:rsidR="00A673D7" w:rsidRDefault="00BE466C" w:rsidP="00BE466C">
      <w:pPr>
        <w:rPr>
          <w:i/>
          <w:iCs/>
        </w:rPr>
      </w:pPr>
      <w:r w:rsidRPr="004B08CC">
        <w:rPr>
          <w:b/>
          <w:i/>
        </w:rPr>
        <w:t>Учебники, учебные и учебно-методические пособия</w:t>
      </w:r>
      <w:r w:rsidR="007640AD" w:rsidRPr="004B08CC">
        <w:rPr>
          <w:b/>
          <w:i/>
        </w:rPr>
        <w:t xml:space="preserve"> (</w:t>
      </w:r>
      <w:r w:rsidR="005426DD">
        <w:rPr>
          <w:b/>
          <w:i/>
        </w:rPr>
        <w:t>35</w:t>
      </w:r>
      <w:r w:rsidR="007640AD" w:rsidRPr="004B08CC">
        <w:rPr>
          <w:b/>
          <w:i/>
        </w:rPr>
        <w:t>)</w:t>
      </w:r>
      <w:r w:rsidRPr="004B08CC">
        <w:rPr>
          <w:b/>
          <w:i/>
        </w:rPr>
        <w:t>:</w:t>
      </w:r>
      <w:r w:rsidR="00A673D7" w:rsidRPr="004B08CC">
        <w:rPr>
          <w:i/>
          <w:iCs/>
        </w:rPr>
        <w:t xml:space="preserve"> </w:t>
      </w:r>
    </w:p>
    <w:p w:rsidR="00FD586E" w:rsidRDefault="00FD586E" w:rsidP="00FD586E">
      <w:pPr>
        <w:pStyle w:val="a3"/>
        <w:numPr>
          <w:ilvl w:val="0"/>
          <w:numId w:val="6"/>
        </w:numPr>
        <w:tabs>
          <w:tab w:val="left" w:pos="284"/>
        </w:tabs>
        <w:spacing w:line="276" w:lineRule="auto"/>
        <w:ind w:left="0" w:firstLine="0"/>
      </w:pPr>
      <w:r>
        <w:t>Белокриницкая Т.</w:t>
      </w:r>
      <w:r w:rsidRPr="00B6574C">
        <w:t>Е. Акушерство</w:t>
      </w:r>
      <w:r>
        <w:t>. Наглядный фантомный курс / Т.Е. Белокриницкая, В.А. Мудров, Н.И. Фролова. - Москва</w:t>
      </w:r>
      <w:r w:rsidRPr="00B6574C">
        <w:t xml:space="preserve">: </w:t>
      </w:r>
      <w:proofErr w:type="spellStart"/>
      <w:r w:rsidRPr="00B6574C">
        <w:t>Логосфера</w:t>
      </w:r>
      <w:proofErr w:type="spellEnd"/>
      <w:r w:rsidRPr="00B6574C">
        <w:t>, 2024. - 106 c. - ISBN 9785986571119. - Текст : электронный // ЭБС "</w:t>
      </w:r>
      <w:proofErr w:type="spellStart"/>
      <w:r w:rsidRPr="00B6574C">
        <w:t>Букап</w:t>
      </w:r>
      <w:proofErr w:type="spellEnd"/>
      <w:r w:rsidRPr="00B6574C">
        <w:t>" : [сайт]. - URL : https://www.books-up.ru/ru/book/akusherstvo-naglyadnyj-fantomnyj-kurs-17742273/ (дата обращения: 01.01.2025). - Режим доступа : по подписке.</w:t>
      </w:r>
    </w:p>
    <w:p w:rsidR="00B105E9" w:rsidRDefault="00B105E9" w:rsidP="0080378B">
      <w:pPr>
        <w:pStyle w:val="a3"/>
        <w:numPr>
          <w:ilvl w:val="0"/>
          <w:numId w:val="6"/>
        </w:numPr>
        <w:tabs>
          <w:tab w:val="left" w:pos="284"/>
        </w:tabs>
        <w:spacing w:line="276" w:lineRule="auto"/>
        <w:ind w:left="0" w:firstLine="0"/>
      </w:pPr>
      <w:r>
        <w:t>Белокриницкая Т.Е</w:t>
      </w:r>
      <w:r w:rsidRPr="00B25D69">
        <w:t>. Рабочая тетрадь для самостоятельной работы по</w:t>
      </w:r>
      <w:r>
        <w:t xml:space="preserve"> </w:t>
      </w:r>
      <w:r w:rsidRPr="00B25D69">
        <w:t>дисцип</w:t>
      </w:r>
      <w:r>
        <w:t>лине «Акушерство и гинекология» /</w:t>
      </w:r>
      <w:r w:rsidRPr="00B6574C">
        <w:t xml:space="preserve"> </w:t>
      </w:r>
      <w:r w:rsidRPr="00B25D69">
        <w:t>Т.Е.</w:t>
      </w:r>
      <w:r>
        <w:t xml:space="preserve"> </w:t>
      </w:r>
      <w:r w:rsidRPr="00B25D69">
        <w:t>Белокриницкая, Н.И.</w:t>
      </w:r>
      <w:r>
        <w:t xml:space="preserve"> </w:t>
      </w:r>
      <w:r w:rsidRPr="00B25D69">
        <w:t>Фролова, В.А.</w:t>
      </w:r>
      <w:r>
        <w:t xml:space="preserve"> </w:t>
      </w:r>
      <w:r w:rsidRPr="00B25D69">
        <w:t>Мудров</w:t>
      </w:r>
      <w:r>
        <w:t xml:space="preserve">. – </w:t>
      </w:r>
      <w:r w:rsidRPr="00B25D69">
        <w:t>Чита: ЧГМА, 2024. − 96 с.: ил.</w:t>
      </w:r>
      <w:r>
        <w:t xml:space="preserve"> </w:t>
      </w:r>
      <w:r w:rsidRPr="00B25D69">
        <w:t>[электронное издание]</w:t>
      </w:r>
    </w:p>
    <w:p w:rsidR="00B105E9" w:rsidRDefault="00B105E9" w:rsidP="0080378B">
      <w:pPr>
        <w:pStyle w:val="a3"/>
        <w:numPr>
          <w:ilvl w:val="0"/>
          <w:numId w:val="6"/>
        </w:numPr>
        <w:tabs>
          <w:tab w:val="left" w:pos="284"/>
        </w:tabs>
        <w:spacing w:line="276" w:lineRule="auto"/>
        <w:ind w:left="0" w:firstLine="0"/>
      </w:pPr>
      <w:proofErr w:type="spellStart"/>
      <w:r w:rsidRPr="00B6574C">
        <w:t>Дикке</w:t>
      </w:r>
      <w:proofErr w:type="spellEnd"/>
      <w:r w:rsidRPr="00B6574C">
        <w:t xml:space="preserve"> Г.Б. </w:t>
      </w:r>
      <w:r>
        <w:t>Бактериальный вагиноз. Современные стратегии восстановления и сохранения здоровой микробиоты влагалища</w:t>
      </w:r>
      <w:r w:rsidRPr="00B25D69">
        <w:t>:</w:t>
      </w:r>
      <w:r>
        <w:t xml:space="preserve"> Учебное пособие / Г.Б. </w:t>
      </w:r>
      <w:proofErr w:type="spellStart"/>
      <w:r>
        <w:t>Дикке</w:t>
      </w:r>
      <w:proofErr w:type="spellEnd"/>
      <w:r>
        <w:t xml:space="preserve">, Р.С. Козлов, П.В. Царьков, А.А. Олина, М.А. </w:t>
      </w:r>
      <w:proofErr w:type="spellStart"/>
      <w:r>
        <w:t>Гомберг</w:t>
      </w:r>
      <w:proofErr w:type="spellEnd"/>
      <w:r>
        <w:t xml:space="preserve">, И.В. Кузнецова, А.А. </w:t>
      </w:r>
      <w:proofErr w:type="spellStart"/>
      <w:r>
        <w:t>Хрянин</w:t>
      </w:r>
      <w:proofErr w:type="spellEnd"/>
      <w:r>
        <w:t xml:space="preserve">, Е.С. </w:t>
      </w:r>
      <w:proofErr w:type="spellStart"/>
      <w:r>
        <w:t>Ворошилина</w:t>
      </w:r>
      <w:proofErr w:type="spellEnd"/>
      <w:r>
        <w:t xml:space="preserve">, Н.В. </w:t>
      </w:r>
      <w:proofErr w:type="spellStart"/>
      <w:r>
        <w:t>Шперлинг</w:t>
      </w:r>
      <w:proofErr w:type="spellEnd"/>
      <w:r>
        <w:t xml:space="preserve">, А.М. Зиганшин, В.А. Мудров, Т.Н. </w:t>
      </w:r>
      <w:proofErr w:type="spellStart"/>
      <w:r>
        <w:t>Бебнева</w:t>
      </w:r>
      <w:proofErr w:type="spellEnd"/>
      <w:r>
        <w:t xml:space="preserve">, В.В. </w:t>
      </w:r>
      <w:proofErr w:type="spellStart"/>
      <w:r>
        <w:t>Остроменский</w:t>
      </w:r>
      <w:proofErr w:type="spellEnd"/>
      <w:r>
        <w:t>, А.А. Суханов, С.И. Бархатов, В.В. Балабан. – Москва</w:t>
      </w:r>
      <w:r w:rsidRPr="00B25D69">
        <w:t>:</w:t>
      </w:r>
      <w:r>
        <w:t xml:space="preserve"> АБВ-пресс, 2024. – 204 с.</w:t>
      </w:r>
      <w:r w:rsidRPr="00B25D69">
        <w:t>:</w:t>
      </w:r>
      <w:r>
        <w:t xml:space="preserve"> ил.</w:t>
      </w:r>
    </w:p>
    <w:p w:rsidR="0091740F" w:rsidRPr="00BE5B16" w:rsidRDefault="006E2A36" w:rsidP="0080378B">
      <w:pPr>
        <w:pStyle w:val="a3"/>
        <w:numPr>
          <w:ilvl w:val="0"/>
          <w:numId w:val="6"/>
        </w:numPr>
        <w:shd w:val="clear" w:color="auto" w:fill="FFFFFF"/>
        <w:tabs>
          <w:tab w:val="left" w:pos="426"/>
          <w:tab w:val="left" w:pos="993"/>
        </w:tabs>
        <w:spacing w:line="276" w:lineRule="auto"/>
        <w:ind w:left="0" w:firstLine="0"/>
        <w:textAlignment w:val="center"/>
        <w:rPr>
          <w:b/>
          <w:bCs/>
        </w:rPr>
      </w:pPr>
      <w:hyperlink r:id="rId6" w:history="1">
        <w:r w:rsidR="0091740F" w:rsidRPr="00BE5B16">
          <w:rPr>
            <w:u w:val="single"/>
          </w:rPr>
          <w:t>Тазовое предлежание плода</w:t>
        </w:r>
      </w:hyperlink>
      <w:r w:rsidR="00BE5B16">
        <w:rPr>
          <w:u w:val="single"/>
        </w:rPr>
        <w:t>.</w:t>
      </w:r>
      <w:r w:rsidR="0091740F" w:rsidRPr="00BE5B16">
        <w:t xml:space="preserve"> Клинические рекомендации.  ID: </w:t>
      </w:r>
      <w:hyperlink r:id="rId7" w:history="1">
        <w:r w:rsidR="0091740F" w:rsidRPr="00BE5B16">
          <w:rPr>
            <w:u w:val="single"/>
          </w:rPr>
          <w:t>КР626_2</w:t>
        </w:r>
      </w:hyperlink>
      <w:r w:rsidR="0091740F" w:rsidRPr="00BE5B16">
        <w:t xml:space="preserve">  Москва, 2024. </w:t>
      </w:r>
      <w:hyperlink r:id="rId8" w:history="1">
        <w:r w:rsidR="0091740F" w:rsidRPr="00BE5B16">
          <w:rPr>
            <w:rStyle w:val="a5"/>
            <w:color w:val="auto"/>
          </w:rPr>
          <w:t>https://cr.minzdrav.gov.ru/schema/626_2</w:t>
        </w:r>
      </w:hyperlink>
      <w:r w:rsidR="0091740F" w:rsidRPr="00BE5B16">
        <w:t xml:space="preserve"> ID:  25.09.2024</w:t>
      </w:r>
      <w:r w:rsidR="00BE5B16" w:rsidRPr="00BE5B16">
        <w:t xml:space="preserve"> </w:t>
      </w:r>
      <w:r w:rsidR="00BE5B16" w:rsidRPr="00BE5B16">
        <w:rPr>
          <w:b/>
          <w:bCs/>
        </w:rPr>
        <w:t>(в соавторах Белокриницкая Т.Е.)</w:t>
      </w:r>
    </w:p>
    <w:p w:rsidR="00BE5B16" w:rsidRPr="0053461B" w:rsidRDefault="006E2A36" w:rsidP="0080378B">
      <w:pPr>
        <w:pStyle w:val="a3"/>
        <w:numPr>
          <w:ilvl w:val="0"/>
          <w:numId w:val="6"/>
        </w:numPr>
        <w:shd w:val="clear" w:color="auto" w:fill="FFFFFF"/>
        <w:tabs>
          <w:tab w:val="left" w:pos="426"/>
          <w:tab w:val="left" w:pos="993"/>
        </w:tabs>
        <w:spacing w:line="276" w:lineRule="auto"/>
        <w:ind w:left="0" w:firstLine="0"/>
        <w:textAlignment w:val="center"/>
        <w:rPr>
          <w:b/>
          <w:bCs/>
        </w:rPr>
      </w:pPr>
      <w:hyperlink r:id="rId9" w:history="1">
        <w:r w:rsidR="0091740F" w:rsidRPr="00BE5B16">
          <w:rPr>
            <w:u w:val="single"/>
          </w:rPr>
          <w:t>Воспалительные болезни женских тазовых органов</w:t>
        </w:r>
      </w:hyperlink>
      <w:r w:rsidR="00BE5B16">
        <w:rPr>
          <w:u w:val="single"/>
        </w:rPr>
        <w:t>.</w:t>
      </w:r>
      <w:r w:rsidR="0091740F" w:rsidRPr="00BE5B16">
        <w:t xml:space="preserve"> Клинические рекомендации. </w:t>
      </w:r>
      <w:hyperlink r:id="rId10" w:history="1">
        <w:r w:rsidR="0091740F" w:rsidRPr="00BE5B16">
          <w:rPr>
            <w:u w:val="single"/>
          </w:rPr>
          <w:t>КР643_2</w:t>
        </w:r>
      </w:hyperlink>
      <w:r w:rsidR="0091740F" w:rsidRPr="00BE5B16">
        <w:t xml:space="preserve"> Москва, 2024. </w:t>
      </w:r>
      <w:hyperlink r:id="rId11" w:history="1">
        <w:r w:rsidR="0091740F" w:rsidRPr="00BE5B16">
          <w:rPr>
            <w:rStyle w:val="a5"/>
            <w:color w:val="auto"/>
          </w:rPr>
          <w:t>https://cr.minzdrav.gov.ru/schema/643_2</w:t>
        </w:r>
      </w:hyperlink>
      <w:r w:rsidR="0091740F" w:rsidRPr="00BE5B16">
        <w:t xml:space="preserve"> </w:t>
      </w:r>
      <w:r w:rsidR="00BE5B16" w:rsidRPr="0053461B">
        <w:rPr>
          <w:b/>
          <w:bCs/>
        </w:rPr>
        <w:t>(в соавторах Белокриницкая Т.Е.)</w:t>
      </w:r>
    </w:p>
    <w:p w:rsidR="00BE5B16" w:rsidRPr="0053461B" w:rsidRDefault="006E2A36" w:rsidP="0080378B">
      <w:pPr>
        <w:pStyle w:val="a3"/>
        <w:numPr>
          <w:ilvl w:val="0"/>
          <w:numId w:val="6"/>
        </w:numPr>
        <w:shd w:val="clear" w:color="auto" w:fill="FFFFFF"/>
        <w:tabs>
          <w:tab w:val="left" w:pos="426"/>
          <w:tab w:val="left" w:pos="993"/>
        </w:tabs>
        <w:spacing w:line="276" w:lineRule="auto"/>
        <w:ind w:left="0" w:firstLine="0"/>
        <w:textAlignment w:val="center"/>
        <w:rPr>
          <w:b/>
          <w:bCs/>
        </w:rPr>
      </w:pPr>
      <w:hyperlink r:id="rId12" w:history="1">
        <w:r w:rsidR="0091740F" w:rsidRPr="00BE5B16">
          <w:rPr>
            <w:u w:val="single"/>
          </w:rPr>
          <w:t>Доброкачественная дисплазия молочной железы</w:t>
        </w:r>
      </w:hyperlink>
      <w:r w:rsidR="0091740F" w:rsidRPr="00BE5B16">
        <w:t xml:space="preserve">. </w:t>
      </w:r>
      <w:r w:rsidR="00BE5B16" w:rsidRPr="00BE5B16">
        <w:t xml:space="preserve">Клинические рекомендации.  </w:t>
      </w:r>
      <w:hyperlink r:id="rId13" w:history="1">
        <w:r w:rsidR="00BE5B16" w:rsidRPr="00C64AA3">
          <w:rPr>
            <w:rStyle w:val="a5"/>
          </w:rPr>
          <w:t xml:space="preserve"> Клинические рекомендации  598_3</w:t>
        </w:r>
      </w:hyperlink>
      <w:r w:rsidR="0091740F" w:rsidRPr="00BE5B16">
        <w:t xml:space="preserve"> Москва, 2024. </w:t>
      </w:r>
      <w:hyperlink r:id="rId14" w:history="1">
        <w:r w:rsidR="0091740F" w:rsidRPr="00BE5B16">
          <w:rPr>
            <w:rStyle w:val="a5"/>
            <w:color w:val="auto"/>
          </w:rPr>
          <w:t>https://cr.minzdrav.gov.ru/schema/598_3</w:t>
        </w:r>
      </w:hyperlink>
      <w:r w:rsidR="00BE5B16" w:rsidRPr="00BE5B16">
        <w:rPr>
          <w:rStyle w:val="a5"/>
          <w:color w:val="auto"/>
        </w:rPr>
        <w:t xml:space="preserve"> </w:t>
      </w:r>
      <w:r w:rsidR="00BE5B16" w:rsidRPr="0053461B">
        <w:rPr>
          <w:b/>
          <w:bCs/>
        </w:rPr>
        <w:t>(в соавторах Белокриницкая Т.Е.)</w:t>
      </w:r>
    </w:p>
    <w:p w:rsidR="00BE5B16" w:rsidRPr="0053461B" w:rsidRDefault="006E2A36" w:rsidP="0080378B">
      <w:pPr>
        <w:pStyle w:val="a3"/>
        <w:numPr>
          <w:ilvl w:val="0"/>
          <w:numId w:val="6"/>
        </w:numPr>
        <w:shd w:val="clear" w:color="auto" w:fill="FFFFFF"/>
        <w:tabs>
          <w:tab w:val="left" w:pos="426"/>
          <w:tab w:val="left" w:pos="993"/>
        </w:tabs>
        <w:spacing w:line="276" w:lineRule="auto"/>
        <w:ind w:left="0" w:firstLine="0"/>
        <w:textAlignment w:val="center"/>
        <w:rPr>
          <w:b/>
          <w:bCs/>
        </w:rPr>
      </w:pPr>
      <w:hyperlink r:id="rId15" w:history="1">
        <w:r w:rsidR="0091740F" w:rsidRPr="00BE5B16">
          <w:rPr>
            <w:u w:val="single"/>
          </w:rPr>
          <w:t>Миома матки</w:t>
        </w:r>
      </w:hyperlink>
      <w:r w:rsidR="0091740F" w:rsidRPr="00BE5B16">
        <w:t xml:space="preserve">. </w:t>
      </w:r>
      <w:hyperlink r:id="rId16" w:history="1">
        <w:r w:rsidR="00BE5B16" w:rsidRPr="00BE5B16">
          <w:t xml:space="preserve"> Клинические рекомендации.  </w:t>
        </w:r>
        <w:r w:rsidR="0091740F" w:rsidRPr="00BE5B16">
          <w:rPr>
            <w:u w:val="single"/>
          </w:rPr>
          <w:t>257_2</w:t>
        </w:r>
      </w:hyperlink>
      <w:r w:rsidR="0091740F" w:rsidRPr="00BE5B16">
        <w:t xml:space="preserve"> Москва, 2024. </w:t>
      </w:r>
      <w:hyperlink r:id="rId17" w:history="1">
        <w:r w:rsidR="0091740F" w:rsidRPr="00BE5B16">
          <w:rPr>
            <w:rStyle w:val="a5"/>
            <w:color w:val="auto"/>
          </w:rPr>
          <w:t>https://cr.minzdrav.gov.ru/schema/</w:t>
        </w:r>
        <w:hyperlink r:id="rId18" w:history="1">
          <w:r w:rsidR="0091740F" w:rsidRPr="00BE5B16">
            <w:rPr>
              <w:u w:val="single"/>
            </w:rPr>
            <w:t>257_2</w:t>
          </w:r>
        </w:hyperlink>
      </w:hyperlink>
      <w:r w:rsidR="00BE5B16" w:rsidRPr="00BE5B16">
        <w:rPr>
          <w:u w:val="single"/>
        </w:rPr>
        <w:t xml:space="preserve"> </w:t>
      </w:r>
      <w:r w:rsidR="00BE5B16" w:rsidRPr="0053461B">
        <w:rPr>
          <w:b/>
          <w:bCs/>
        </w:rPr>
        <w:t>(в соавторах Белокриницкая Т.Е.)</w:t>
      </w:r>
    </w:p>
    <w:p w:rsidR="00BE5B16" w:rsidRPr="0053461B" w:rsidRDefault="006E2A36" w:rsidP="0080378B">
      <w:pPr>
        <w:pStyle w:val="a3"/>
        <w:numPr>
          <w:ilvl w:val="0"/>
          <w:numId w:val="6"/>
        </w:numPr>
        <w:shd w:val="clear" w:color="auto" w:fill="FFFFFF"/>
        <w:tabs>
          <w:tab w:val="left" w:pos="426"/>
          <w:tab w:val="left" w:pos="993"/>
        </w:tabs>
        <w:spacing w:line="276" w:lineRule="auto"/>
        <w:ind w:left="0" w:firstLine="0"/>
        <w:textAlignment w:val="center"/>
        <w:rPr>
          <w:b/>
          <w:bCs/>
        </w:rPr>
      </w:pPr>
      <w:hyperlink r:id="rId19" w:history="1">
        <w:r w:rsidR="0091740F" w:rsidRPr="00BE5B16">
          <w:rPr>
            <w:u w:val="single"/>
          </w:rPr>
          <w:t>Эндометриоз</w:t>
        </w:r>
      </w:hyperlink>
      <w:r w:rsidR="0091740F" w:rsidRPr="00BE5B16">
        <w:t xml:space="preserve">. </w:t>
      </w:r>
      <w:hyperlink r:id="rId20" w:history="1">
        <w:r w:rsidR="00BE5B16" w:rsidRPr="00BE5B16">
          <w:t xml:space="preserve"> Клинические рекомендации.  </w:t>
        </w:r>
        <w:r w:rsidR="0091740F" w:rsidRPr="00BE5B16">
          <w:rPr>
            <w:u w:val="single"/>
          </w:rPr>
          <w:t>259_2</w:t>
        </w:r>
      </w:hyperlink>
      <w:r w:rsidR="0091740F" w:rsidRPr="00BE5B16">
        <w:t xml:space="preserve">  Москва, 2024. </w:t>
      </w:r>
      <w:hyperlink r:id="rId21" w:history="1">
        <w:r w:rsidR="0091740F" w:rsidRPr="00BE5B16">
          <w:rPr>
            <w:rStyle w:val="a5"/>
            <w:color w:val="auto"/>
          </w:rPr>
          <w:t>https://cr.minzdrav.gov.ru/schema/</w:t>
        </w:r>
        <w:hyperlink r:id="rId22" w:history="1">
          <w:r w:rsidR="0091740F" w:rsidRPr="00BE5B16">
            <w:rPr>
              <w:u w:val="single"/>
            </w:rPr>
            <w:t>259_2</w:t>
          </w:r>
        </w:hyperlink>
      </w:hyperlink>
      <w:r w:rsidR="00BE5B16" w:rsidRPr="00BE5B16">
        <w:rPr>
          <w:u w:val="single"/>
        </w:rPr>
        <w:t xml:space="preserve"> </w:t>
      </w:r>
      <w:r w:rsidR="00BE5B16" w:rsidRPr="0053461B">
        <w:rPr>
          <w:b/>
          <w:bCs/>
        </w:rPr>
        <w:t>(в соавторах Белокриницкая Т.Е.)</w:t>
      </w:r>
    </w:p>
    <w:p w:rsidR="00BE5B16" w:rsidRPr="0053461B" w:rsidRDefault="006E2A36" w:rsidP="0080378B">
      <w:pPr>
        <w:pStyle w:val="a3"/>
        <w:numPr>
          <w:ilvl w:val="0"/>
          <w:numId w:val="6"/>
        </w:numPr>
        <w:shd w:val="clear" w:color="auto" w:fill="FFFFFF"/>
        <w:tabs>
          <w:tab w:val="left" w:pos="426"/>
          <w:tab w:val="left" w:pos="993"/>
        </w:tabs>
        <w:spacing w:line="276" w:lineRule="auto"/>
        <w:ind w:left="0" w:firstLine="0"/>
        <w:textAlignment w:val="center"/>
        <w:rPr>
          <w:b/>
          <w:bCs/>
        </w:rPr>
      </w:pPr>
      <w:hyperlink r:id="rId23" w:history="1">
        <w:r w:rsidR="0091740F" w:rsidRPr="00BE5B16">
          <w:rPr>
            <w:u w:val="single"/>
          </w:rPr>
          <w:t>Внутрипеченочный холестаз при беременности</w:t>
        </w:r>
      </w:hyperlink>
      <w:r w:rsidR="0091740F" w:rsidRPr="00BE5B16">
        <w:t xml:space="preserve">. </w:t>
      </w:r>
      <w:hyperlink r:id="rId24" w:history="1">
        <w:r w:rsidR="00BE5B16" w:rsidRPr="00BE5B16">
          <w:t xml:space="preserve"> Клинические рекомендации.  </w:t>
        </w:r>
        <w:r w:rsidR="0091740F" w:rsidRPr="00BE5B16">
          <w:rPr>
            <w:u w:val="single"/>
          </w:rPr>
          <w:t>289_2</w:t>
        </w:r>
      </w:hyperlink>
      <w:r w:rsidR="0091740F" w:rsidRPr="00BE5B16">
        <w:t xml:space="preserve"> Москва, 2024. </w:t>
      </w:r>
      <w:hyperlink r:id="rId25" w:history="1">
        <w:r w:rsidR="0091740F" w:rsidRPr="00BE5B16">
          <w:rPr>
            <w:rStyle w:val="a5"/>
            <w:color w:val="auto"/>
          </w:rPr>
          <w:t>https://cr.minzdrav.gov.ru/schema/</w:t>
        </w:r>
        <w:hyperlink r:id="rId26" w:history="1">
          <w:r w:rsidR="0091740F" w:rsidRPr="00BE5B16">
            <w:rPr>
              <w:u w:val="single"/>
            </w:rPr>
            <w:t>289_2</w:t>
          </w:r>
        </w:hyperlink>
      </w:hyperlink>
      <w:r w:rsidR="00BE5B16" w:rsidRPr="00BE5B16">
        <w:rPr>
          <w:u w:val="single"/>
        </w:rPr>
        <w:t xml:space="preserve"> </w:t>
      </w:r>
      <w:r w:rsidR="00BE5B16" w:rsidRPr="0053461B">
        <w:rPr>
          <w:b/>
          <w:bCs/>
        </w:rPr>
        <w:t>(в соавторах Белокриницкая Т.Е.)</w:t>
      </w:r>
    </w:p>
    <w:p w:rsidR="00BE5B16" w:rsidRPr="00BE5B16" w:rsidRDefault="006E2A36" w:rsidP="0080378B">
      <w:pPr>
        <w:pStyle w:val="a3"/>
        <w:numPr>
          <w:ilvl w:val="0"/>
          <w:numId w:val="6"/>
        </w:numPr>
        <w:shd w:val="clear" w:color="auto" w:fill="FFFFFF"/>
        <w:tabs>
          <w:tab w:val="left" w:pos="426"/>
          <w:tab w:val="left" w:pos="993"/>
        </w:tabs>
        <w:spacing w:line="276" w:lineRule="auto"/>
        <w:ind w:left="0" w:firstLine="0"/>
        <w:textAlignment w:val="center"/>
      </w:pPr>
      <w:hyperlink r:id="rId27" w:history="1">
        <w:r w:rsidR="0091740F" w:rsidRPr="00BE5B16">
          <w:rPr>
            <w:u w:val="single"/>
          </w:rPr>
          <w:t>Преждевременные роды</w:t>
        </w:r>
      </w:hyperlink>
      <w:r w:rsidR="0091740F" w:rsidRPr="00BE5B16">
        <w:t xml:space="preserve">. </w:t>
      </w:r>
      <w:hyperlink r:id="rId28" w:history="1">
        <w:r w:rsidR="00BE5B16" w:rsidRPr="00BE5B16">
          <w:t xml:space="preserve"> Клинические рекомендации.  </w:t>
        </w:r>
        <w:r w:rsidR="0091740F" w:rsidRPr="00BE5B16">
          <w:rPr>
            <w:u w:val="single"/>
          </w:rPr>
          <w:t>331_2</w:t>
        </w:r>
      </w:hyperlink>
      <w:r w:rsidR="0091740F" w:rsidRPr="00BE5B16">
        <w:t xml:space="preserve">. Москва, 2024. </w:t>
      </w:r>
      <w:hyperlink r:id="rId29" w:history="1">
        <w:r w:rsidR="0091740F" w:rsidRPr="00BE5B16">
          <w:rPr>
            <w:rStyle w:val="a5"/>
            <w:color w:val="auto"/>
          </w:rPr>
          <w:t>https://cr.minzdrav.gov.ru/schema/331_2</w:t>
        </w:r>
      </w:hyperlink>
      <w:r w:rsidR="00BE5B16" w:rsidRPr="00BE5B16">
        <w:rPr>
          <w:rStyle w:val="a5"/>
          <w:color w:val="auto"/>
        </w:rPr>
        <w:t xml:space="preserve"> </w:t>
      </w:r>
      <w:r w:rsidR="00BE5B16" w:rsidRPr="0053461B">
        <w:rPr>
          <w:b/>
          <w:bCs/>
        </w:rPr>
        <w:t>(в соавторах Белокриницкая Т.Е.)</w:t>
      </w:r>
    </w:p>
    <w:p w:rsidR="00BE5B16" w:rsidRPr="0053461B" w:rsidRDefault="006E2A36" w:rsidP="0080378B">
      <w:pPr>
        <w:pStyle w:val="a3"/>
        <w:numPr>
          <w:ilvl w:val="0"/>
          <w:numId w:val="6"/>
        </w:numPr>
        <w:shd w:val="clear" w:color="auto" w:fill="FFFFFF"/>
        <w:tabs>
          <w:tab w:val="left" w:pos="426"/>
          <w:tab w:val="left" w:pos="993"/>
        </w:tabs>
        <w:spacing w:line="276" w:lineRule="auto"/>
        <w:ind w:left="0" w:firstLine="0"/>
        <w:textAlignment w:val="center"/>
        <w:rPr>
          <w:b/>
          <w:bCs/>
        </w:rPr>
      </w:pPr>
      <w:hyperlink r:id="rId30" w:history="1">
        <w:r w:rsidR="0091740F" w:rsidRPr="00BE5B16">
          <w:rPr>
            <w:u w:val="single"/>
          </w:rPr>
          <w:t>Предменструальный синдром</w:t>
        </w:r>
      </w:hyperlink>
      <w:r w:rsidR="0091740F" w:rsidRPr="00BE5B16">
        <w:t xml:space="preserve">. </w:t>
      </w:r>
      <w:hyperlink r:id="rId31" w:history="1">
        <w:r w:rsidR="00BE5B16" w:rsidRPr="00BE5B16">
          <w:t xml:space="preserve"> Клинические рекомендации.  </w:t>
        </w:r>
        <w:r w:rsidR="0091740F" w:rsidRPr="00BE5B16">
          <w:rPr>
            <w:u w:val="single"/>
          </w:rPr>
          <w:t>797_1</w:t>
        </w:r>
      </w:hyperlink>
      <w:r w:rsidR="0091740F" w:rsidRPr="00BE5B16">
        <w:t xml:space="preserve"> Москва, 2024. </w:t>
      </w:r>
      <w:hyperlink r:id="rId32" w:history="1">
        <w:r w:rsidR="0091740F" w:rsidRPr="00BE5B16">
          <w:rPr>
            <w:rStyle w:val="a5"/>
            <w:color w:val="auto"/>
          </w:rPr>
          <w:t>https://cr.minzdrav.gov.ru/schema/</w:t>
        </w:r>
        <w:hyperlink r:id="rId33" w:history="1">
          <w:r w:rsidR="0091740F" w:rsidRPr="00BE5B16">
            <w:rPr>
              <w:u w:val="single"/>
            </w:rPr>
            <w:t>797_1</w:t>
          </w:r>
        </w:hyperlink>
      </w:hyperlink>
      <w:r w:rsidR="00BE5B16" w:rsidRPr="00BE5B16">
        <w:rPr>
          <w:u w:val="single"/>
        </w:rPr>
        <w:t xml:space="preserve"> </w:t>
      </w:r>
      <w:r w:rsidR="00BE5B16" w:rsidRPr="0053461B">
        <w:rPr>
          <w:b/>
          <w:bCs/>
        </w:rPr>
        <w:t>(в соавторах Белокриницкая Т.Е.)</w:t>
      </w:r>
    </w:p>
    <w:p w:rsidR="00BE5B16" w:rsidRPr="0053461B" w:rsidRDefault="006E2A36" w:rsidP="0080378B">
      <w:pPr>
        <w:pStyle w:val="a3"/>
        <w:numPr>
          <w:ilvl w:val="0"/>
          <w:numId w:val="6"/>
        </w:numPr>
        <w:shd w:val="clear" w:color="auto" w:fill="FFFFFF"/>
        <w:tabs>
          <w:tab w:val="left" w:pos="426"/>
          <w:tab w:val="left" w:pos="993"/>
        </w:tabs>
        <w:spacing w:line="276" w:lineRule="auto"/>
        <w:ind w:left="0" w:firstLine="0"/>
        <w:textAlignment w:val="center"/>
        <w:rPr>
          <w:b/>
          <w:bCs/>
        </w:rPr>
      </w:pPr>
      <w:hyperlink r:id="rId34" w:history="1">
        <w:r w:rsidR="0091740F" w:rsidRPr="00BE5B16">
          <w:rPr>
            <w:u w:val="single"/>
          </w:rPr>
          <w:t>Нормальный послеродовый период (послеродовая помощь и обследование)</w:t>
        </w:r>
      </w:hyperlink>
      <w:r w:rsidR="0091740F" w:rsidRPr="00BE5B16">
        <w:t xml:space="preserve">. </w:t>
      </w:r>
      <w:hyperlink r:id="rId35" w:history="1">
        <w:r w:rsidR="00BE5B16" w:rsidRPr="00BE5B16">
          <w:t xml:space="preserve"> Клинические рекомендации.  </w:t>
        </w:r>
        <w:r w:rsidR="0091740F" w:rsidRPr="00BE5B16">
          <w:rPr>
            <w:u w:val="single"/>
          </w:rPr>
          <w:t>799_1</w:t>
        </w:r>
      </w:hyperlink>
      <w:r w:rsidR="0091740F" w:rsidRPr="00BE5B16">
        <w:t xml:space="preserve">. Москва, 2024. </w:t>
      </w:r>
      <w:r w:rsidR="00BE5B16" w:rsidRPr="00BE5B16">
        <w:t xml:space="preserve"> https://cr.minzdrav.gov.ru/schema/</w:t>
      </w:r>
      <w:hyperlink r:id="rId36" w:history="1">
        <w:r w:rsidR="00BE5B16" w:rsidRPr="00BE5B16">
          <w:rPr>
            <w:u w:val="single"/>
          </w:rPr>
          <w:t>799_1</w:t>
        </w:r>
      </w:hyperlink>
      <w:r w:rsidR="00BE5B16" w:rsidRPr="00BE5B16">
        <w:rPr>
          <w:u w:val="single"/>
        </w:rPr>
        <w:t xml:space="preserve"> </w:t>
      </w:r>
      <w:r w:rsidR="00BE5B16" w:rsidRPr="00BE5B16">
        <w:t xml:space="preserve"> </w:t>
      </w:r>
      <w:r w:rsidR="00BE5B16" w:rsidRPr="0053461B">
        <w:rPr>
          <w:b/>
          <w:bCs/>
        </w:rPr>
        <w:t>(в соавторах Белокриницкая Т.Е.)</w:t>
      </w:r>
    </w:p>
    <w:p w:rsidR="00BE5B16" w:rsidRPr="00BE5B16" w:rsidRDefault="006E2A36" w:rsidP="0080378B">
      <w:pPr>
        <w:pStyle w:val="a3"/>
        <w:numPr>
          <w:ilvl w:val="0"/>
          <w:numId w:val="6"/>
        </w:numPr>
        <w:shd w:val="clear" w:color="auto" w:fill="FFFFFF"/>
        <w:tabs>
          <w:tab w:val="left" w:pos="426"/>
          <w:tab w:val="left" w:pos="993"/>
        </w:tabs>
        <w:spacing w:line="276" w:lineRule="auto"/>
        <w:ind w:left="0" w:firstLine="0"/>
        <w:textAlignment w:val="center"/>
      </w:pPr>
      <w:hyperlink r:id="rId37" w:history="1">
        <w:r w:rsidR="0091740F" w:rsidRPr="00BE5B16">
          <w:rPr>
            <w:u w:val="single"/>
          </w:rPr>
          <w:t>Преждевременная отслойка плаценты</w:t>
        </w:r>
      </w:hyperlink>
      <w:r w:rsidR="0091740F" w:rsidRPr="00BE5B16">
        <w:t xml:space="preserve">. </w:t>
      </w:r>
      <w:hyperlink r:id="rId38" w:history="1">
        <w:r w:rsidR="00BE5B16" w:rsidRPr="00BE5B16">
          <w:t xml:space="preserve"> Клинические рекомендации.  </w:t>
        </w:r>
        <w:r w:rsidR="0091740F" w:rsidRPr="00BE5B16">
          <w:rPr>
            <w:u w:val="single"/>
          </w:rPr>
          <w:t>800_1</w:t>
        </w:r>
      </w:hyperlink>
      <w:r w:rsidR="0091740F" w:rsidRPr="00BE5B16">
        <w:t xml:space="preserve">. Москва, 2024. </w:t>
      </w:r>
      <w:hyperlink r:id="rId39" w:history="1">
        <w:r w:rsidR="00BE5B16" w:rsidRPr="00BE5B16">
          <w:rPr>
            <w:rStyle w:val="a5"/>
            <w:color w:val="auto"/>
          </w:rPr>
          <w:t>https://cr.minzdrav.gov.ru/schema/800_1</w:t>
        </w:r>
      </w:hyperlink>
      <w:r w:rsidR="00BE5B16" w:rsidRPr="00BE5B16">
        <w:t xml:space="preserve"> (в соавторах Белокриницкая Т.Е.)</w:t>
      </w:r>
    </w:p>
    <w:p w:rsidR="00BE5B16" w:rsidRPr="00BE5B16" w:rsidRDefault="006E2A36" w:rsidP="0080378B">
      <w:pPr>
        <w:pStyle w:val="a3"/>
        <w:numPr>
          <w:ilvl w:val="0"/>
          <w:numId w:val="6"/>
        </w:numPr>
        <w:shd w:val="clear" w:color="auto" w:fill="FFFFFF"/>
        <w:tabs>
          <w:tab w:val="left" w:pos="426"/>
          <w:tab w:val="left" w:pos="993"/>
        </w:tabs>
        <w:spacing w:line="276" w:lineRule="auto"/>
        <w:ind w:left="0" w:firstLine="0"/>
        <w:textAlignment w:val="center"/>
      </w:pPr>
      <w:hyperlink r:id="rId40" w:history="1">
        <w:r w:rsidR="0091740F" w:rsidRPr="00BE5B16">
          <w:rPr>
            <w:u w:val="single"/>
          </w:rPr>
          <w:t>Чрезмерная рвота беременных</w:t>
        </w:r>
      </w:hyperlink>
      <w:r w:rsidR="0091740F" w:rsidRPr="00BE5B16">
        <w:t xml:space="preserve">. </w:t>
      </w:r>
      <w:hyperlink r:id="rId41" w:history="1">
        <w:r w:rsidR="00BE5B16" w:rsidRPr="00BE5B16">
          <w:t xml:space="preserve"> Клинические рекомендации.  </w:t>
        </w:r>
        <w:r w:rsidR="0091740F" w:rsidRPr="00BE5B16">
          <w:rPr>
            <w:u w:val="single"/>
          </w:rPr>
          <w:t>802_1</w:t>
        </w:r>
      </w:hyperlink>
      <w:r w:rsidR="0091740F" w:rsidRPr="00BE5B16">
        <w:t xml:space="preserve">. Москва, 2024. </w:t>
      </w:r>
      <w:hyperlink r:id="rId42" w:history="1">
        <w:r w:rsidR="00BE5B16" w:rsidRPr="00BE5B16">
          <w:rPr>
            <w:rStyle w:val="a5"/>
            <w:color w:val="auto"/>
          </w:rPr>
          <w:t>https://cr.minzdrav.gov.ru/schema/802_1</w:t>
        </w:r>
      </w:hyperlink>
      <w:r w:rsidR="00BE5B16" w:rsidRPr="00BE5B16">
        <w:t xml:space="preserve"> (в соавторах Белокриницкая Т.Е.)</w:t>
      </w:r>
    </w:p>
    <w:p w:rsidR="00BE5B16" w:rsidRPr="00BE5B16" w:rsidRDefault="006E2A36" w:rsidP="0080378B">
      <w:pPr>
        <w:pStyle w:val="a3"/>
        <w:numPr>
          <w:ilvl w:val="0"/>
          <w:numId w:val="6"/>
        </w:numPr>
        <w:shd w:val="clear" w:color="auto" w:fill="FFFFFF"/>
        <w:tabs>
          <w:tab w:val="left" w:pos="426"/>
          <w:tab w:val="left" w:pos="993"/>
        </w:tabs>
        <w:spacing w:line="276" w:lineRule="auto"/>
        <w:ind w:left="0" w:firstLine="0"/>
        <w:textAlignment w:val="center"/>
      </w:pPr>
      <w:hyperlink r:id="rId43" w:history="1">
        <w:r w:rsidR="0091740F" w:rsidRPr="00BE5B16">
          <w:rPr>
            <w:u w:val="single"/>
          </w:rPr>
          <w:t>Аномалии родовой деятельности</w:t>
        </w:r>
      </w:hyperlink>
      <w:r w:rsidR="0091740F" w:rsidRPr="00BE5B16">
        <w:t xml:space="preserve">. </w:t>
      </w:r>
      <w:hyperlink r:id="rId44" w:history="1">
        <w:r w:rsidR="00BE5B16" w:rsidRPr="00BE5B16">
          <w:t xml:space="preserve"> Клинические рекомендации.  </w:t>
        </w:r>
        <w:r w:rsidR="0091740F" w:rsidRPr="00BE5B16">
          <w:rPr>
            <w:u w:val="single"/>
          </w:rPr>
          <w:t>822_1</w:t>
        </w:r>
      </w:hyperlink>
      <w:r w:rsidR="0091740F" w:rsidRPr="00BE5B16">
        <w:t xml:space="preserve">. Москва, 2024. </w:t>
      </w:r>
      <w:hyperlink r:id="rId45" w:history="1">
        <w:r w:rsidR="00BE5B16" w:rsidRPr="00BE5B16">
          <w:rPr>
            <w:rStyle w:val="a5"/>
            <w:color w:val="auto"/>
          </w:rPr>
          <w:t>https://cr.minzdrav.gov.ru/schema/822_1</w:t>
        </w:r>
      </w:hyperlink>
      <w:r w:rsidR="00BE5B16" w:rsidRPr="00BE5B16">
        <w:t xml:space="preserve"> (в соавторах Белокриницкая Т.Е.)</w:t>
      </w:r>
    </w:p>
    <w:p w:rsidR="00BE5B16" w:rsidRPr="00BE5B16" w:rsidRDefault="006E2A36" w:rsidP="0080378B">
      <w:pPr>
        <w:pStyle w:val="a3"/>
        <w:numPr>
          <w:ilvl w:val="0"/>
          <w:numId w:val="6"/>
        </w:numPr>
        <w:shd w:val="clear" w:color="auto" w:fill="FFFFFF"/>
        <w:tabs>
          <w:tab w:val="left" w:pos="426"/>
          <w:tab w:val="left" w:pos="993"/>
        </w:tabs>
        <w:spacing w:line="276" w:lineRule="auto"/>
        <w:ind w:left="0" w:firstLine="0"/>
        <w:textAlignment w:val="center"/>
      </w:pPr>
      <w:hyperlink r:id="rId46" w:history="1">
        <w:r w:rsidR="0091740F" w:rsidRPr="00BE5B16">
          <w:rPr>
            <w:u w:val="single"/>
          </w:rPr>
          <w:t>Дисменорея</w:t>
        </w:r>
      </w:hyperlink>
      <w:r w:rsidR="0091740F" w:rsidRPr="00BE5B16">
        <w:t xml:space="preserve">. </w:t>
      </w:r>
      <w:hyperlink r:id="rId47" w:history="1">
        <w:r w:rsidR="00BE5B16" w:rsidRPr="00BE5B16">
          <w:t xml:space="preserve"> Клинические рекомендации.  </w:t>
        </w:r>
        <w:r w:rsidR="0091740F" w:rsidRPr="00BE5B16">
          <w:rPr>
            <w:u w:val="single"/>
          </w:rPr>
          <w:t>833_1</w:t>
        </w:r>
      </w:hyperlink>
      <w:r w:rsidR="0091740F" w:rsidRPr="00BE5B16">
        <w:t xml:space="preserve">. Москва, 2024. </w:t>
      </w:r>
      <w:hyperlink r:id="rId48" w:history="1">
        <w:r w:rsidR="00BE5B16" w:rsidRPr="00BE5B16">
          <w:rPr>
            <w:rStyle w:val="a5"/>
            <w:color w:val="auto"/>
          </w:rPr>
          <w:t>https://cr.minzdrav.gov.ru/schema/833_1</w:t>
        </w:r>
      </w:hyperlink>
      <w:r w:rsidR="00BE5B16" w:rsidRPr="00BE5B16">
        <w:t xml:space="preserve"> (в соавторах Белокриницкая Т.Е.)</w:t>
      </w:r>
    </w:p>
    <w:p w:rsidR="00BE5B16" w:rsidRPr="00BE5B16" w:rsidRDefault="006E2A36" w:rsidP="0080378B">
      <w:pPr>
        <w:pStyle w:val="a3"/>
        <w:numPr>
          <w:ilvl w:val="0"/>
          <w:numId w:val="6"/>
        </w:numPr>
        <w:shd w:val="clear" w:color="auto" w:fill="FFFFFF"/>
        <w:tabs>
          <w:tab w:val="left" w:pos="426"/>
          <w:tab w:val="left" w:pos="993"/>
        </w:tabs>
        <w:spacing w:line="276" w:lineRule="auto"/>
        <w:ind w:left="0" w:firstLine="0"/>
        <w:textAlignment w:val="center"/>
      </w:pPr>
      <w:hyperlink r:id="rId49" w:history="1">
        <w:r w:rsidR="0091740F" w:rsidRPr="00BE5B16">
          <w:rPr>
            <w:u w:val="single"/>
          </w:rPr>
          <w:t>Нормальная беременность</w:t>
        </w:r>
      </w:hyperlink>
      <w:r w:rsidR="0091740F" w:rsidRPr="00BE5B16">
        <w:t xml:space="preserve">. </w:t>
      </w:r>
      <w:hyperlink r:id="rId50" w:history="1">
        <w:r w:rsidR="00BE5B16" w:rsidRPr="00BE5B16">
          <w:t xml:space="preserve"> Клинические рекомендации.  </w:t>
        </w:r>
        <w:r w:rsidR="0091740F" w:rsidRPr="00BE5B16">
          <w:rPr>
            <w:u w:val="single"/>
          </w:rPr>
          <w:t>288_2</w:t>
        </w:r>
      </w:hyperlink>
      <w:r w:rsidR="0091740F" w:rsidRPr="00BE5B16">
        <w:t xml:space="preserve"> Москва, 2024. </w:t>
      </w:r>
      <w:hyperlink r:id="rId51" w:history="1">
        <w:r w:rsidR="00BE5B16" w:rsidRPr="00BE5B16">
          <w:rPr>
            <w:rStyle w:val="a5"/>
            <w:color w:val="auto"/>
          </w:rPr>
          <w:t>https://cr.minzdrav.gov.ru/schema/288_2</w:t>
        </w:r>
      </w:hyperlink>
      <w:r w:rsidR="00BE5B16" w:rsidRPr="00BE5B16">
        <w:t xml:space="preserve"> (в соавторах Белокриницкая Т.Е.)</w:t>
      </w:r>
    </w:p>
    <w:p w:rsidR="00BE5B16" w:rsidRPr="00BE5B16" w:rsidRDefault="006E2A36" w:rsidP="0080378B">
      <w:pPr>
        <w:pStyle w:val="a3"/>
        <w:numPr>
          <w:ilvl w:val="0"/>
          <w:numId w:val="6"/>
        </w:numPr>
        <w:shd w:val="clear" w:color="auto" w:fill="FFFFFF"/>
        <w:tabs>
          <w:tab w:val="left" w:pos="426"/>
          <w:tab w:val="left" w:pos="993"/>
        </w:tabs>
        <w:spacing w:line="276" w:lineRule="auto"/>
        <w:ind w:left="0" w:firstLine="0"/>
        <w:textAlignment w:val="center"/>
      </w:pPr>
      <w:hyperlink r:id="rId52" w:history="1">
        <w:r w:rsidR="0091740F" w:rsidRPr="00BE5B16">
          <w:rPr>
            <w:u w:val="single"/>
          </w:rPr>
          <w:t>Искусственный аборт (медицинский аборт)</w:t>
        </w:r>
      </w:hyperlink>
      <w:r w:rsidR="0091740F" w:rsidRPr="00BE5B16">
        <w:t xml:space="preserve"> </w:t>
      </w:r>
      <w:hyperlink r:id="rId53" w:history="1">
        <w:r w:rsidR="00BE5B16" w:rsidRPr="00BE5B16">
          <w:t xml:space="preserve"> Клинические рекомендации.  </w:t>
        </w:r>
        <w:r w:rsidR="0091740F" w:rsidRPr="00BE5B16">
          <w:rPr>
            <w:u w:val="single"/>
          </w:rPr>
          <w:t>785_1</w:t>
        </w:r>
      </w:hyperlink>
      <w:r w:rsidR="0091740F" w:rsidRPr="00BE5B16">
        <w:t xml:space="preserve"> Москва, 2024. </w:t>
      </w:r>
      <w:hyperlink r:id="rId54" w:history="1">
        <w:r w:rsidR="00DA58FD" w:rsidRPr="00BE5B16">
          <w:rPr>
            <w:rStyle w:val="a5"/>
            <w:color w:val="auto"/>
          </w:rPr>
          <w:t>https://cr.minzdrav.gov.ru/schema/785_1</w:t>
        </w:r>
      </w:hyperlink>
      <w:r w:rsidR="00BE5B16" w:rsidRPr="00BE5B16">
        <w:t xml:space="preserve"> (в соавторах Белокриницкая Т.Е.)</w:t>
      </w:r>
    </w:p>
    <w:p w:rsidR="00BE5B16" w:rsidRPr="00BE5B16" w:rsidRDefault="00DA58FD" w:rsidP="0080378B">
      <w:pPr>
        <w:pStyle w:val="a3"/>
        <w:numPr>
          <w:ilvl w:val="0"/>
          <w:numId w:val="6"/>
        </w:numPr>
        <w:shd w:val="clear" w:color="auto" w:fill="FFFFFF"/>
        <w:tabs>
          <w:tab w:val="left" w:pos="426"/>
          <w:tab w:val="left" w:pos="993"/>
        </w:tabs>
        <w:spacing w:line="276" w:lineRule="auto"/>
        <w:ind w:left="0" w:firstLine="0"/>
        <w:textAlignment w:val="center"/>
      </w:pPr>
      <w:r w:rsidRPr="00BE5B16">
        <w:t xml:space="preserve">Выпадение женских половых органов. </w:t>
      </w:r>
      <w:hyperlink r:id="rId55" w:history="1">
        <w:r w:rsidR="001F685A" w:rsidRPr="00C64AA3">
          <w:rPr>
            <w:rStyle w:val="a5"/>
          </w:rPr>
          <w:t xml:space="preserve"> Клинические рекомендации  647_2</w:t>
        </w:r>
      </w:hyperlink>
      <w:r w:rsidRPr="00BE5B16">
        <w:t xml:space="preserve"> Москва, 2024. </w:t>
      </w:r>
      <w:hyperlink r:id="rId56" w:history="1">
        <w:r w:rsidRPr="00BE5B16">
          <w:rPr>
            <w:rStyle w:val="a5"/>
            <w:color w:val="auto"/>
          </w:rPr>
          <w:t>https://cr.minzdrav.gov.ru/preview-</w:t>
        </w:r>
        <w:r w:rsidRPr="00BE5B16">
          <w:rPr>
            <w:rStyle w:val="a5"/>
            <w:i/>
            <w:iCs/>
            <w:color w:val="auto"/>
          </w:rPr>
          <w:t>cr/647_2</w:t>
        </w:r>
      </w:hyperlink>
      <w:r w:rsidR="00BE5B16" w:rsidRPr="00BE5B16">
        <w:t xml:space="preserve">  (в соавторах Белокриницкая Т.Е.)</w:t>
      </w:r>
    </w:p>
    <w:p w:rsidR="00BE5B16" w:rsidRPr="00BE5B16" w:rsidRDefault="00DA58FD" w:rsidP="0080378B">
      <w:pPr>
        <w:pStyle w:val="a3"/>
        <w:numPr>
          <w:ilvl w:val="0"/>
          <w:numId w:val="6"/>
        </w:numPr>
        <w:shd w:val="clear" w:color="auto" w:fill="FFFFFF"/>
        <w:tabs>
          <w:tab w:val="left" w:pos="426"/>
          <w:tab w:val="left" w:pos="993"/>
        </w:tabs>
        <w:spacing w:line="276" w:lineRule="auto"/>
        <w:ind w:left="0" w:firstLine="0"/>
        <w:textAlignment w:val="center"/>
      </w:pPr>
      <w:r w:rsidRPr="00BE5B16">
        <w:t>Выкидыш (самопроизвольный аборт)</w:t>
      </w:r>
      <w:r w:rsidR="00BE5B16">
        <w:t>.</w:t>
      </w:r>
      <w:r w:rsidRPr="00BE5B16">
        <w:t xml:space="preserve">   </w:t>
      </w:r>
      <w:hyperlink r:id="rId57" w:history="1">
        <w:r w:rsidR="00BE5B16" w:rsidRPr="00BE5B16">
          <w:t xml:space="preserve"> Клинические рекомендации.  </w:t>
        </w:r>
        <w:r w:rsidRPr="00BE5B16">
          <w:rPr>
            <w:rStyle w:val="a5"/>
            <w:color w:val="auto"/>
          </w:rPr>
          <w:t>670_2</w:t>
        </w:r>
      </w:hyperlink>
      <w:r w:rsidRPr="00BE5B16">
        <w:t xml:space="preserve"> Москва, 2024. </w:t>
      </w:r>
      <w:hyperlink r:id="rId58" w:history="1">
        <w:r w:rsidRPr="00BE5B16">
          <w:rPr>
            <w:rStyle w:val="a5"/>
            <w:color w:val="auto"/>
          </w:rPr>
          <w:t>https://cr.minzdrav.gov.ru/preview-cr/670_2</w:t>
        </w:r>
      </w:hyperlink>
      <w:r w:rsidR="00BE5B16" w:rsidRPr="00BE5B16">
        <w:t xml:space="preserve"> (в соавторах Белокриницкая Т.Е.)</w:t>
      </w:r>
    </w:p>
    <w:p w:rsidR="00BE5B16" w:rsidRPr="00BE5B16" w:rsidRDefault="00DA58FD" w:rsidP="0080378B">
      <w:pPr>
        <w:pStyle w:val="a3"/>
        <w:numPr>
          <w:ilvl w:val="0"/>
          <w:numId w:val="6"/>
        </w:numPr>
        <w:shd w:val="clear" w:color="auto" w:fill="FFFFFF"/>
        <w:tabs>
          <w:tab w:val="left" w:pos="426"/>
          <w:tab w:val="left" w:pos="993"/>
        </w:tabs>
        <w:spacing w:line="276" w:lineRule="auto"/>
        <w:ind w:left="0" w:firstLine="0"/>
        <w:textAlignment w:val="center"/>
      </w:pPr>
      <w:r w:rsidRPr="00BE5B16">
        <w:rPr>
          <w:u w:val="single"/>
          <w:shd w:val="clear" w:color="auto" w:fill="FFFFFF"/>
        </w:rPr>
        <w:t>Послеродовые инфекционные осложнения</w:t>
      </w:r>
      <w:r w:rsidR="00BE5B16">
        <w:rPr>
          <w:u w:val="single"/>
          <w:shd w:val="clear" w:color="auto" w:fill="FFFFFF"/>
        </w:rPr>
        <w:t>.</w:t>
      </w:r>
      <w:hyperlink r:id="rId59" w:history="1">
        <w:r w:rsidR="00BE5B16" w:rsidRPr="00BE5B16">
          <w:t xml:space="preserve"> Клинические рекомендации.  </w:t>
        </w:r>
        <w:r w:rsidRPr="00BE5B16">
          <w:rPr>
            <w:rStyle w:val="a5"/>
            <w:color w:val="auto"/>
          </w:rPr>
          <w:t>691_1</w:t>
        </w:r>
      </w:hyperlink>
      <w:r w:rsidRPr="00BE5B16">
        <w:t xml:space="preserve"> Москва, 2024. </w:t>
      </w:r>
      <w:hyperlink r:id="rId60" w:history="1">
        <w:r w:rsidR="003331CB" w:rsidRPr="00BE5B16">
          <w:rPr>
            <w:rStyle w:val="a5"/>
            <w:color w:val="auto"/>
            <w:shd w:val="clear" w:color="auto" w:fill="FFFFFF"/>
          </w:rPr>
          <w:t>https://cr.minzdrav.gov.ru/preview-cr/791_1</w:t>
        </w:r>
      </w:hyperlink>
      <w:r w:rsidR="00BE5B16" w:rsidRPr="00BE5B16">
        <w:rPr>
          <w:u w:val="single"/>
          <w:shd w:val="clear" w:color="auto" w:fill="FFFFFF"/>
        </w:rPr>
        <w:t xml:space="preserve"> </w:t>
      </w:r>
      <w:r w:rsidR="00BE5B16" w:rsidRPr="00BE5B16">
        <w:t>(в соавторах Белокриницкая Т.Е.)</w:t>
      </w:r>
    </w:p>
    <w:p w:rsidR="00BE5B16" w:rsidRPr="00BE5B16" w:rsidRDefault="003331CB" w:rsidP="0080378B">
      <w:pPr>
        <w:pStyle w:val="a3"/>
        <w:numPr>
          <w:ilvl w:val="0"/>
          <w:numId w:val="6"/>
        </w:numPr>
        <w:shd w:val="clear" w:color="auto" w:fill="FFFFFF"/>
        <w:tabs>
          <w:tab w:val="left" w:pos="426"/>
          <w:tab w:val="left" w:pos="993"/>
        </w:tabs>
        <w:spacing w:line="276" w:lineRule="auto"/>
        <w:ind w:left="0" w:firstLine="0"/>
        <w:textAlignment w:val="center"/>
      </w:pPr>
      <w:r w:rsidRPr="003331CB">
        <w:rPr>
          <w:u w:val="single"/>
        </w:rPr>
        <w:t>Женское бесплодие</w:t>
      </w:r>
      <w:r w:rsidR="00BE5B16">
        <w:rPr>
          <w:u w:val="single"/>
        </w:rPr>
        <w:t>.</w:t>
      </w:r>
      <w:r w:rsidRPr="00BE5B16">
        <w:t xml:space="preserve"> </w:t>
      </w:r>
      <w:r w:rsidR="00BE5B16" w:rsidRPr="00BE5B16">
        <w:t xml:space="preserve">Клинические рекомендации.  </w:t>
      </w:r>
      <w:r w:rsidRPr="003331CB">
        <w:t>641_2</w:t>
      </w:r>
      <w:r w:rsidRPr="00BE5B16">
        <w:t xml:space="preserve"> Москва, 2024. </w:t>
      </w:r>
      <w:hyperlink r:id="rId61" w:history="1">
        <w:r w:rsidR="009A5AA4" w:rsidRPr="00BE5B16">
          <w:rPr>
            <w:rStyle w:val="a5"/>
            <w:color w:val="auto"/>
          </w:rPr>
          <w:t>https://cr.minzdrav.gov.ru/preview-cr/641_2</w:t>
        </w:r>
      </w:hyperlink>
      <w:r w:rsidR="00BE5B16" w:rsidRPr="00BE5B16">
        <w:t xml:space="preserve"> (в соавторах Белокриницкая Т.Е.)</w:t>
      </w:r>
    </w:p>
    <w:p w:rsidR="00BE5B16" w:rsidRPr="00BE5B16" w:rsidRDefault="009A5AA4" w:rsidP="0080378B">
      <w:pPr>
        <w:pStyle w:val="a3"/>
        <w:numPr>
          <w:ilvl w:val="0"/>
          <w:numId w:val="6"/>
        </w:numPr>
        <w:shd w:val="clear" w:color="auto" w:fill="FFFFFF"/>
        <w:tabs>
          <w:tab w:val="left" w:pos="426"/>
          <w:tab w:val="left" w:pos="993"/>
        </w:tabs>
        <w:spacing w:line="276" w:lineRule="auto"/>
        <w:ind w:left="0" w:firstLine="0"/>
        <w:textAlignment w:val="center"/>
      </w:pPr>
      <w:proofErr w:type="spellStart"/>
      <w:r w:rsidRPr="009A5AA4">
        <w:rPr>
          <w:u w:val="single"/>
        </w:rPr>
        <w:t>Истмико</w:t>
      </w:r>
      <w:proofErr w:type="spellEnd"/>
      <w:r w:rsidRPr="009A5AA4">
        <w:rPr>
          <w:u w:val="single"/>
        </w:rPr>
        <w:t>-цервикальная недостаточность</w:t>
      </w:r>
      <w:r w:rsidR="00BE5B16">
        <w:rPr>
          <w:u w:val="single"/>
        </w:rPr>
        <w:t>.</w:t>
      </w:r>
      <w:r w:rsidRPr="00BE5B16">
        <w:t xml:space="preserve"> </w:t>
      </w:r>
      <w:r w:rsidR="00BE5B16" w:rsidRPr="00BE5B16">
        <w:t xml:space="preserve">Клинические рекомендации.  </w:t>
      </w:r>
      <w:r w:rsidRPr="009A5AA4">
        <w:t>671_2</w:t>
      </w:r>
      <w:r w:rsidRPr="00BE5B16">
        <w:t xml:space="preserve"> Москва, 2024.</w:t>
      </w:r>
      <w:r w:rsidR="00BE5B16" w:rsidRPr="00BE5B16">
        <w:t xml:space="preserve"> https://cr.minzdrav.gov.ru/preview-cr/</w:t>
      </w:r>
      <w:r w:rsidR="00BE5B16" w:rsidRPr="009A5AA4">
        <w:t>671_</w:t>
      </w:r>
      <w:r w:rsidR="00BE5B16" w:rsidRPr="00BE5B16">
        <w:t>2 (в соавторах Белокриницкая Т.Е.)</w:t>
      </w:r>
    </w:p>
    <w:p w:rsidR="00BE5B16" w:rsidRPr="00BE5B16" w:rsidRDefault="00A23BDE" w:rsidP="0080378B">
      <w:pPr>
        <w:pStyle w:val="a3"/>
        <w:numPr>
          <w:ilvl w:val="0"/>
          <w:numId w:val="6"/>
        </w:numPr>
        <w:shd w:val="clear" w:color="auto" w:fill="FFFFFF"/>
        <w:tabs>
          <w:tab w:val="left" w:pos="426"/>
          <w:tab w:val="left" w:pos="993"/>
        </w:tabs>
        <w:spacing w:line="276" w:lineRule="auto"/>
        <w:ind w:left="0" w:firstLine="0"/>
        <w:textAlignment w:val="center"/>
      </w:pPr>
      <w:r w:rsidRPr="00A23BDE">
        <w:rPr>
          <w:u w:val="single"/>
        </w:rPr>
        <w:t>Роды одноплодные, родоразрешение путем кесарева сечени</w:t>
      </w:r>
      <w:r w:rsidRPr="00BE5B16">
        <w:rPr>
          <w:u w:val="single"/>
        </w:rPr>
        <w:t>я</w:t>
      </w:r>
      <w:r w:rsidR="00BE5B16">
        <w:rPr>
          <w:u w:val="single"/>
        </w:rPr>
        <w:t>.</w:t>
      </w:r>
      <w:r w:rsidR="00BE5B16" w:rsidRPr="00BE5B16">
        <w:t xml:space="preserve"> Клинические рекомендации  </w:t>
      </w:r>
      <w:r w:rsidRPr="00A23BDE">
        <w:t>639_2</w:t>
      </w:r>
      <w:r w:rsidR="001F685A">
        <w:t xml:space="preserve"> </w:t>
      </w:r>
      <w:r w:rsidR="001F685A" w:rsidRPr="00BE5B16">
        <w:t xml:space="preserve">Москва, 2024. </w:t>
      </w:r>
      <w:hyperlink r:id="rId62" w:history="1">
        <w:r w:rsidR="00BE5B16" w:rsidRPr="00BE5B16">
          <w:rPr>
            <w:rStyle w:val="a5"/>
            <w:color w:val="auto"/>
          </w:rPr>
          <w:t>https://cr.minzdrav.gov.ru/preview-cr/639_2</w:t>
        </w:r>
      </w:hyperlink>
      <w:r w:rsidR="00BE5B16" w:rsidRPr="00BE5B16">
        <w:t xml:space="preserve"> (в соавторах Белокриницкая Т.Е.)</w:t>
      </w:r>
    </w:p>
    <w:p w:rsidR="00BE5B16" w:rsidRPr="00BE5B16" w:rsidRDefault="00A23BDE" w:rsidP="0080378B">
      <w:pPr>
        <w:pStyle w:val="a3"/>
        <w:numPr>
          <w:ilvl w:val="0"/>
          <w:numId w:val="6"/>
        </w:numPr>
        <w:shd w:val="clear" w:color="auto" w:fill="FFFFFF"/>
        <w:tabs>
          <w:tab w:val="left" w:pos="426"/>
          <w:tab w:val="left" w:pos="993"/>
        </w:tabs>
        <w:spacing w:line="276" w:lineRule="auto"/>
        <w:ind w:left="0" w:firstLine="0"/>
        <w:textAlignment w:val="center"/>
      </w:pPr>
      <w:r w:rsidRPr="00A23BDE">
        <w:rPr>
          <w:u w:val="single"/>
        </w:rPr>
        <w:t>Многоплодная беременность</w:t>
      </w:r>
      <w:r w:rsidR="00BE5B16">
        <w:rPr>
          <w:u w:val="single"/>
        </w:rPr>
        <w:t>.</w:t>
      </w:r>
      <w:r w:rsidRPr="00BE5B16">
        <w:t xml:space="preserve"> </w:t>
      </w:r>
      <w:r w:rsidR="00BE5B16" w:rsidRPr="00BE5B16">
        <w:t xml:space="preserve">Клинические рекомендации  </w:t>
      </w:r>
      <w:r w:rsidRPr="00A23BDE">
        <w:t>638_2</w:t>
      </w:r>
      <w:r w:rsidRPr="00BE5B16">
        <w:t xml:space="preserve">  </w:t>
      </w:r>
      <w:r w:rsidR="001F685A" w:rsidRPr="00BE5B16">
        <w:t xml:space="preserve">Москва, 2024. </w:t>
      </w:r>
      <w:hyperlink r:id="rId63" w:history="1">
        <w:r w:rsidR="00BE5B16" w:rsidRPr="00BE5B16">
          <w:rPr>
            <w:rStyle w:val="a5"/>
            <w:color w:val="auto"/>
          </w:rPr>
          <w:t>https://cr.minzdrav.gov.ru/preview-cr/638_2</w:t>
        </w:r>
      </w:hyperlink>
      <w:r w:rsidR="00BE5B16" w:rsidRPr="00BE5B16">
        <w:t xml:space="preserve"> (в соавторах Белокриницкая Т.Е.)</w:t>
      </w:r>
    </w:p>
    <w:p w:rsidR="00BE5B16" w:rsidRPr="00BE5B16" w:rsidRDefault="004E298A" w:rsidP="0080378B">
      <w:pPr>
        <w:pStyle w:val="a3"/>
        <w:numPr>
          <w:ilvl w:val="0"/>
          <w:numId w:val="6"/>
        </w:numPr>
        <w:shd w:val="clear" w:color="auto" w:fill="FFFFFF"/>
        <w:tabs>
          <w:tab w:val="left" w:pos="426"/>
          <w:tab w:val="left" w:pos="993"/>
        </w:tabs>
        <w:spacing w:line="276" w:lineRule="auto"/>
        <w:ind w:left="0" w:firstLine="0"/>
        <w:textAlignment w:val="center"/>
      </w:pPr>
      <w:r w:rsidRPr="004E298A">
        <w:rPr>
          <w:u w:val="single"/>
        </w:rPr>
        <w:t>Нормальные роды (роды одноплодные, самопроизвольное родоразрешение в затылочном предлежании</w:t>
      </w:r>
      <w:r w:rsidR="00BE5B16">
        <w:rPr>
          <w:u w:val="single"/>
        </w:rPr>
        <w:t>.</w:t>
      </w:r>
      <w:r w:rsidRPr="00BE5B16">
        <w:t xml:space="preserve"> </w:t>
      </w:r>
      <w:r w:rsidR="00BE5B16" w:rsidRPr="00BE5B16">
        <w:t xml:space="preserve">Клинические рекомендации  </w:t>
      </w:r>
      <w:r w:rsidRPr="00BE5B16">
        <w:t xml:space="preserve"> </w:t>
      </w:r>
      <w:r w:rsidRPr="004E298A">
        <w:t>636_2</w:t>
      </w:r>
      <w:r w:rsidRPr="00BE5B16">
        <w:t xml:space="preserve">   </w:t>
      </w:r>
      <w:r w:rsidR="001F685A" w:rsidRPr="00BE5B16">
        <w:t xml:space="preserve">Москва, 2024. </w:t>
      </w:r>
      <w:hyperlink r:id="rId64" w:history="1">
        <w:r w:rsidR="000B4D53" w:rsidRPr="00BE5B16">
          <w:rPr>
            <w:rStyle w:val="a5"/>
            <w:color w:val="auto"/>
          </w:rPr>
          <w:t>https://cr.minzdrav.gov.ru/preview-cr/636_2</w:t>
        </w:r>
      </w:hyperlink>
      <w:r w:rsidR="00BE5B16" w:rsidRPr="00BE5B16">
        <w:t xml:space="preserve"> (в соавторах Белокриницкая Т.Е.)</w:t>
      </w:r>
    </w:p>
    <w:p w:rsidR="00BE5B16" w:rsidRPr="00BE5B16" w:rsidRDefault="00D862B9" w:rsidP="0080378B">
      <w:pPr>
        <w:pStyle w:val="a3"/>
        <w:numPr>
          <w:ilvl w:val="0"/>
          <w:numId w:val="6"/>
        </w:numPr>
        <w:shd w:val="clear" w:color="auto" w:fill="FFFFFF"/>
        <w:tabs>
          <w:tab w:val="left" w:pos="426"/>
          <w:tab w:val="left" w:pos="993"/>
        </w:tabs>
        <w:spacing w:line="276" w:lineRule="auto"/>
        <w:ind w:left="0" w:firstLine="0"/>
        <w:textAlignment w:val="center"/>
      </w:pPr>
      <w:r w:rsidRPr="00BE5B16">
        <w:t>Послеоперационный рубец на матке, требующий предоставления медицинской помощи матери во время беременности, родов и в послеродовом периоде</w:t>
      </w:r>
      <w:r w:rsidR="00BE5B16">
        <w:t>.</w:t>
      </w:r>
      <w:r w:rsidRPr="00BE5B16">
        <w:t xml:space="preserve"> </w:t>
      </w:r>
      <w:r w:rsidR="00BE5B16" w:rsidRPr="00BE5B16">
        <w:t xml:space="preserve">Клинические рекомендации  </w:t>
      </w:r>
      <w:r w:rsidRPr="00BE5B16">
        <w:t xml:space="preserve"> 635_2 </w:t>
      </w:r>
      <w:r w:rsidR="001F685A" w:rsidRPr="00BE5B16">
        <w:t xml:space="preserve">Москва, 2024. </w:t>
      </w:r>
      <w:r w:rsidRPr="00BE5B16">
        <w:t xml:space="preserve">  </w:t>
      </w:r>
      <w:hyperlink r:id="rId65" w:history="1">
        <w:r w:rsidR="00BE5B16" w:rsidRPr="00BE5B16">
          <w:rPr>
            <w:rStyle w:val="a4"/>
          </w:rPr>
          <w:t>https://cr.minzdrav.gov.ru/preview-cr/635_2</w:t>
        </w:r>
      </w:hyperlink>
      <w:r w:rsidR="00BE5B16" w:rsidRPr="00BE5B16">
        <w:t xml:space="preserve"> (в соавторах Белокриницкая Т.Е.)</w:t>
      </w:r>
    </w:p>
    <w:p w:rsidR="00BE5B16" w:rsidRPr="00BE5B16" w:rsidRDefault="000B4D53" w:rsidP="0080378B">
      <w:pPr>
        <w:pStyle w:val="a3"/>
        <w:numPr>
          <w:ilvl w:val="0"/>
          <w:numId w:val="6"/>
        </w:numPr>
        <w:shd w:val="clear" w:color="auto" w:fill="FFFFFF"/>
        <w:tabs>
          <w:tab w:val="left" w:pos="426"/>
          <w:tab w:val="left" w:pos="993"/>
        </w:tabs>
        <w:spacing w:line="276" w:lineRule="auto"/>
        <w:ind w:left="0" w:firstLine="0"/>
        <w:textAlignment w:val="center"/>
      </w:pPr>
      <w:r w:rsidRPr="00BE5B16">
        <w:t xml:space="preserve">Преэклампсия. Эклампсия. Отеки, протеинурия и гипертензивные расстройства во время беременности, в родах и послеродовом периоде. </w:t>
      </w:r>
      <w:r w:rsidR="00BE5B16" w:rsidRPr="00BE5B16">
        <w:t>Клинические рекомендации</w:t>
      </w:r>
      <w:r w:rsidRPr="00BE5B16">
        <w:t xml:space="preserve"> 637_2 </w:t>
      </w:r>
      <w:r w:rsidR="001F685A" w:rsidRPr="00BE5B16">
        <w:t xml:space="preserve">Москва, 2024. </w:t>
      </w:r>
      <w:hyperlink r:id="rId66" w:history="1">
        <w:r w:rsidR="00BE5B16" w:rsidRPr="00BE5B16">
          <w:rPr>
            <w:rStyle w:val="a4"/>
          </w:rPr>
          <w:t>https://cr.minzdrav.gov.ru/preview-cr/637_2</w:t>
        </w:r>
      </w:hyperlink>
      <w:r w:rsidR="00BE5B16" w:rsidRPr="00BE5B16">
        <w:t xml:space="preserve"> (в соавторах Белокриницкая Т.Е.)</w:t>
      </w:r>
    </w:p>
    <w:p w:rsidR="00BE5B16" w:rsidRPr="00BE5B16" w:rsidRDefault="000B4D53" w:rsidP="0080378B">
      <w:pPr>
        <w:pStyle w:val="a3"/>
        <w:numPr>
          <w:ilvl w:val="0"/>
          <w:numId w:val="6"/>
        </w:numPr>
        <w:shd w:val="clear" w:color="auto" w:fill="FFFFFF"/>
        <w:tabs>
          <w:tab w:val="left" w:pos="426"/>
          <w:tab w:val="left" w:pos="993"/>
        </w:tabs>
        <w:spacing w:line="276" w:lineRule="auto"/>
        <w:ind w:left="0" w:firstLine="0"/>
        <w:textAlignment w:val="center"/>
      </w:pPr>
      <w:r w:rsidRPr="00BE5B16">
        <w:t>Резус-</w:t>
      </w:r>
      <w:proofErr w:type="spellStart"/>
      <w:r w:rsidRPr="00BE5B16">
        <w:t>изоиммунизация</w:t>
      </w:r>
      <w:proofErr w:type="spellEnd"/>
      <w:r w:rsidRPr="00BE5B16">
        <w:t>. Гемолитическая болезнь плода</w:t>
      </w:r>
      <w:r w:rsidR="00BE5B16">
        <w:t>.</w:t>
      </w:r>
      <w:r w:rsidRPr="00BE5B16">
        <w:t xml:space="preserve"> </w:t>
      </w:r>
      <w:r w:rsidR="00BE5B16" w:rsidRPr="00BE5B16">
        <w:t xml:space="preserve">Клинические рекомендации  </w:t>
      </w:r>
      <w:r w:rsidRPr="00BE5B16">
        <w:t xml:space="preserve"> 596_3  </w:t>
      </w:r>
      <w:r w:rsidR="001F685A" w:rsidRPr="00BE5B16">
        <w:t xml:space="preserve">Москва, 2024. </w:t>
      </w:r>
      <w:r w:rsidRPr="00BE5B16">
        <w:t xml:space="preserve"> </w:t>
      </w:r>
      <w:hyperlink r:id="rId67" w:history="1">
        <w:r w:rsidR="00BE5B16" w:rsidRPr="00BE5B16">
          <w:rPr>
            <w:rStyle w:val="a4"/>
          </w:rPr>
          <w:t>https://cr.minzdrav.gov.ru/preview-cr/596_3</w:t>
        </w:r>
      </w:hyperlink>
      <w:r w:rsidR="00BE5B16" w:rsidRPr="00BE5B16">
        <w:t xml:space="preserve"> (в соавторах Белокриницкая Т.Е.)</w:t>
      </w:r>
    </w:p>
    <w:p w:rsidR="00BE5B16" w:rsidRPr="00BE5B16" w:rsidRDefault="00D862B9" w:rsidP="0080378B">
      <w:pPr>
        <w:pStyle w:val="a3"/>
        <w:numPr>
          <w:ilvl w:val="0"/>
          <w:numId w:val="6"/>
        </w:numPr>
        <w:shd w:val="clear" w:color="auto" w:fill="FFFFFF"/>
        <w:tabs>
          <w:tab w:val="left" w:pos="426"/>
          <w:tab w:val="left" w:pos="993"/>
        </w:tabs>
        <w:spacing w:line="276" w:lineRule="auto"/>
        <w:ind w:left="0" w:firstLine="0"/>
        <w:textAlignment w:val="center"/>
      </w:pPr>
      <w:r w:rsidRPr="00BE5B16">
        <w:t xml:space="preserve">Подготовка шейки матки к родам и </w:t>
      </w:r>
      <w:proofErr w:type="spellStart"/>
      <w:r w:rsidRPr="00BE5B16">
        <w:t>родовозбуждение</w:t>
      </w:r>
      <w:proofErr w:type="spellEnd"/>
      <w:r w:rsidR="00BE5B16">
        <w:t>.</w:t>
      </w:r>
      <w:r w:rsidRPr="00BE5B16">
        <w:t xml:space="preserve"> </w:t>
      </w:r>
      <w:r w:rsidR="00BE5B16" w:rsidRPr="00BE5B16">
        <w:t xml:space="preserve">Клинические рекомендации  </w:t>
      </w:r>
      <w:r w:rsidRPr="00BE5B16">
        <w:t xml:space="preserve"> 640_2</w:t>
      </w:r>
      <w:r w:rsidR="001F685A">
        <w:t xml:space="preserve"> </w:t>
      </w:r>
      <w:r w:rsidR="001F685A" w:rsidRPr="00BE5B16">
        <w:t xml:space="preserve">Москва, 2024. </w:t>
      </w:r>
      <w:r w:rsidRPr="00BE5B16">
        <w:t>https://cr.minzdrav.gov.ru/preview-cr/640_2</w:t>
      </w:r>
      <w:r w:rsidR="00BE5B16" w:rsidRPr="00BE5B16">
        <w:t xml:space="preserve"> (в соавторах Белокриницкая Т.Е.)</w:t>
      </w:r>
    </w:p>
    <w:p w:rsidR="00BE5B16" w:rsidRPr="00BE5B16" w:rsidRDefault="0048272B" w:rsidP="0080378B">
      <w:pPr>
        <w:pStyle w:val="a3"/>
        <w:numPr>
          <w:ilvl w:val="0"/>
          <w:numId w:val="6"/>
        </w:numPr>
        <w:shd w:val="clear" w:color="auto" w:fill="FFFFFF"/>
        <w:tabs>
          <w:tab w:val="left" w:pos="426"/>
          <w:tab w:val="left" w:pos="993"/>
        </w:tabs>
        <w:spacing w:line="276" w:lineRule="auto"/>
        <w:ind w:left="0" w:firstLine="0"/>
        <w:textAlignment w:val="center"/>
      </w:pPr>
      <w:r w:rsidRPr="00BE5B16">
        <w:lastRenderedPageBreak/>
        <w:t>Затрудненные роды [</w:t>
      </w:r>
      <w:proofErr w:type="spellStart"/>
      <w:r w:rsidRPr="00BE5B16">
        <w:t>дистоция</w:t>
      </w:r>
      <w:proofErr w:type="spellEnd"/>
      <w:r w:rsidRPr="00BE5B16">
        <w:t xml:space="preserve">] вследствие предлежания плечика. </w:t>
      </w:r>
      <w:proofErr w:type="spellStart"/>
      <w:r w:rsidRPr="00BE5B16">
        <w:t>Дистоция</w:t>
      </w:r>
      <w:proofErr w:type="spellEnd"/>
      <w:r w:rsidRPr="00BE5B16">
        <w:t xml:space="preserve"> плечиков  </w:t>
      </w:r>
      <w:r w:rsidR="00BE5B16" w:rsidRPr="00BE5B16">
        <w:t xml:space="preserve">Клинические рекомендации  </w:t>
      </w:r>
      <w:r w:rsidRPr="00BE5B16">
        <w:t xml:space="preserve"> 595_3</w:t>
      </w:r>
      <w:r w:rsidR="001F685A">
        <w:t xml:space="preserve"> </w:t>
      </w:r>
      <w:r w:rsidR="001F685A" w:rsidRPr="00BE5B16">
        <w:t xml:space="preserve">Москва, 2024. </w:t>
      </w:r>
      <w:hyperlink r:id="rId68" w:history="1">
        <w:r w:rsidR="00BE5B16" w:rsidRPr="00BE5B16">
          <w:rPr>
            <w:rStyle w:val="a4"/>
          </w:rPr>
          <w:t>https://cr.minzdrav.gov.ru/preview-cr/595_3</w:t>
        </w:r>
      </w:hyperlink>
      <w:r w:rsidR="00BE5B16" w:rsidRPr="00BE5B16">
        <w:t xml:space="preserve"> (в соавторах Белокриницкая Т.Е.)</w:t>
      </w:r>
    </w:p>
    <w:p w:rsidR="00BE5B16" w:rsidRPr="00BE5B16" w:rsidRDefault="00BF16C9" w:rsidP="0080378B">
      <w:pPr>
        <w:pStyle w:val="a3"/>
        <w:numPr>
          <w:ilvl w:val="0"/>
          <w:numId w:val="6"/>
        </w:numPr>
        <w:shd w:val="clear" w:color="auto" w:fill="FFFFFF"/>
        <w:tabs>
          <w:tab w:val="left" w:pos="426"/>
          <w:tab w:val="left" w:pos="993"/>
        </w:tabs>
        <w:spacing w:line="276" w:lineRule="auto"/>
        <w:ind w:left="0" w:firstLine="0"/>
        <w:textAlignment w:val="center"/>
      </w:pPr>
      <w:r w:rsidRPr="00BE5B16">
        <w:t>Аменорея и олигоменорея</w:t>
      </w:r>
      <w:r w:rsidR="00BE5B16">
        <w:t>.</w:t>
      </w:r>
      <w:r w:rsidRPr="00BE5B16">
        <w:t xml:space="preserve">   </w:t>
      </w:r>
      <w:r w:rsidR="00BE5B16" w:rsidRPr="00BE5B16">
        <w:t xml:space="preserve">Клинические рекомендации  </w:t>
      </w:r>
      <w:r w:rsidRPr="00BE5B16">
        <w:t xml:space="preserve">644_2 </w:t>
      </w:r>
      <w:r w:rsidR="001F685A">
        <w:t xml:space="preserve"> </w:t>
      </w:r>
      <w:r w:rsidR="001F685A" w:rsidRPr="00BE5B16">
        <w:t xml:space="preserve">Москва, 2024. Москва, 2024. </w:t>
      </w:r>
      <w:hyperlink r:id="rId69" w:history="1">
        <w:r w:rsidR="001F685A" w:rsidRPr="00C64AA3">
          <w:rPr>
            <w:rStyle w:val="a5"/>
          </w:rPr>
          <w:t>https://cr.minzdrav.gov.ru/preview-cr/644_2</w:t>
        </w:r>
      </w:hyperlink>
      <w:r w:rsidR="00BE5B16" w:rsidRPr="00BE5B16">
        <w:t xml:space="preserve"> (в соавторах Белокриницкая Т.Е.)</w:t>
      </w:r>
    </w:p>
    <w:p w:rsidR="00BE5B16" w:rsidRPr="00BE5B16" w:rsidRDefault="00285AE5" w:rsidP="0080378B">
      <w:pPr>
        <w:pStyle w:val="a3"/>
        <w:numPr>
          <w:ilvl w:val="0"/>
          <w:numId w:val="6"/>
        </w:numPr>
        <w:shd w:val="clear" w:color="auto" w:fill="FFFFFF"/>
        <w:tabs>
          <w:tab w:val="left" w:pos="426"/>
          <w:tab w:val="left" w:pos="993"/>
        </w:tabs>
        <w:spacing w:line="276" w:lineRule="auto"/>
        <w:ind w:left="0" w:firstLine="0"/>
        <w:textAlignment w:val="center"/>
      </w:pPr>
      <w:r w:rsidRPr="00BE5B16">
        <w:t xml:space="preserve">Цервикальная </w:t>
      </w:r>
      <w:proofErr w:type="spellStart"/>
      <w:r w:rsidRPr="00BE5B16">
        <w:t>интраэпителиальная</w:t>
      </w:r>
      <w:proofErr w:type="spellEnd"/>
      <w:r w:rsidRPr="00BE5B16">
        <w:t xml:space="preserve"> неоплазия, эрозия и </w:t>
      </w:r>
      <w:proofErr w:type="spellStart"/>
      <w:r w:rsidRPr="00BE5B16">
        <w:t>эктропион</w:t>
      </w:r>
      <w:proofErr w:type="spellEnd"/>
      <w:r w:rsidRPr="00BE5B16">
        <w:t xml:space="preserve"> шейки матки. </w:t>
      </w:r>
      <w:r w:rsidR="00BE5B16" w:rsidRPr="00BE5B16">
        <w:t xml:space="preserve">Клинические рекомендации  </w:t>
      </w:r>
      <w:r w:rsidRPr="00BE5B16">
        <w:t xml:space="preserve">597_3 </w:t>
      </w:r>
      <w:r w:rsidR="001F685A" w:rsidRPr="00BE5B16">
        <w:t xml:space="preserve">Москва, 2024. </w:t>
      </w:r>
      <w:r w:rsidRPr="00BE5B16">
        <w:t xml:space="preserve"> </w:t>
      </w:r>
      <w:hyperlink r:id="rId70" w:history="1">
        <w:r w:rsidR="00BE5B16" w:rsidRPr="00BE5B16">
          <w:rPr>
            <w:rStyle w:val="a4"/>
          </w:rPr>
          <w:t>https://cr.minzdrav.gov.ru/preview-cr/597_3</w:t>
        </w:r>
      </w:hyperlink>
      <w:r w:rsidR="00BE5B16" w:rsidRPr="00BE5B16">
        <w:t xml:space="preserve"> (в соавторах Белокриницкая Т.Е.)</w:t>
      </w:r>
    </w:p>
    <w:p w:rsidR="00BE5B16" w:rsidRPr="00BE5B16" w:rsidRDefault="005D7ACF" w:rsidP="0080378B">
      <w:pPr>
        <w:pStyle w:val="a3"/>
        <w:numPr>
          <w:ilvl w:val="0"/>
          <w:numId w:val="6"/>
        </w:numPr>
        <w:shd w:val="clear" w:color="auto" w:fill="FFFFFF"/>
        <w:tabs>
          <w:tab w:val="left" w:pos="426"/>
          <w:tab w:val="left" w:pos="993"/>
        </w:tabs>
        <w:spacing w:line="276" w:lineRule="auto"/>
        <w:ind w:left="0" w:firstLine="0"/>
        <w:textAlignment w:val="center"/>
      </w:pPr>
      <w:r w:rsidRPr="00BE5B16">
        <w:t>Преждевременная отслойка плаценты</w:t>
      </w:r>
      <w:r w:rsidR="00BE5B16">
        <w:t>.</w:t>
      </w:r>
      <w:r w:rsidRPr="00BE5B16">
        <w:t xml:space="preserve"> </w:t>
      </w:r>
      <w:r w:rsidR="00BE5B16" w:rsidRPr="00BE5B16">
        <w:t>Клинические рекомендации</w:t>
      </w:r>
      <w:r w:rsidRPr="00BE5B16">
        <w:t xml:space="preserve"> 800_1 </w:t>
      </w:r>
      <w:r w:rsidR="001F685A" w:rsidRPr="00BE5B16">
        <w:t xml:space="preserve">Москва, 2024. </w:t>
      </w:r>
      <w:hyperlink r:id="rId71" w:history="1">
        <w:r w:rsidR="00BE5B16" w:rsidRPr="00BE5B16">
          <w:rPr>
            <w:rStyle w:val="a4"/>
          </w:rPr>
          <w:t>https://cr.minzdrav.gov.ru/preview-cr/800_1</w:t>
        </w:r>
      </w:hyperlink>
      <w:r w:rsidR="00BE5B16" w:rsidRPr="00BE5B16">
        <w:t xml:space="preserve"> (в соавторах Белокриницкая Т.Е.)</w:t>
      </w:r>
    </w:p>
    <w:p w:rsidR="00BE5B16" w:rsidRPr="00BE5B16" w:rsidRDefault="006423CC" w:rsidP="0080378B">
      <w:pPr>
        <w:pStyle w:val="a3"/>
        <w:numPr>
          <w:ilvl w:val="0"/>
          <w:numId w:val="6"/>
        </w:numPr>
        <w:shd w:val="clear" w:color="auto" w:fill="FFFFFF"/>
        <w:tabs>
          <w:tab w:val="left" w:pos="426"/>
          <w:tab w:val="left" w:pos="993"/>
        </w:tabs>
        <w:spacing w:line="276" w:lineRule="auto"/>
        <w:ind w:left="0" w:firstLine="0"/>
        <w:textAlignment w:val="center"/>
      </w:pPr>
      <w:r w:rsidRPr="00BE5B16">
        <w:t>Внематочная (эктопическая) беременность</w:t>
      </w:r>
      <w:r w:rsidR="00BE5B16">
        <w:t>.</w:t>
      </w:r>
      <w:r w:rsidRPr="00BE5B16">
        <w:t xml:space="preserve"> </w:t>
      </w:r>
      <w:r w:rsidR="00BE5B16" w:rsidRPr="00BE5B16">
        <w:t xml:space="preserve">Клинические рекомендации  </w:t>
      </w:r>
      <w:r w:rsidRPr="00BE5B16">
        <w:t xml:space="preserve"> 642_2   </w:t>
      </w:r>
      <w:r w:rsidR="001F685A" w:rsidRPr="00BE5B16">
        <w:t xml:space="preserve">Москва, 2024. </w:t>
      </w:r>
      <w:hyperlink r:id="rId72" w:history="1">
        <w:r w:rsidR="00BE5B16" w:rsidRPr="00BE5B16">
          <w:rPr>
            <w:rStyle w:val="a4"/>
          </w:rPr>
          <w:t>https://cr.minzdrav.gov.ru/preview-cr/642_2</w:t>
        </w:r>
      </w:hyperlink>
      <w:r w:rsidR="00BE5B16" w:rsidRPr="00BE5B16">
        <w:t xml:space="preserve"> (в соавторах Белокриницкая Т.Е.)</w:t>
      </w:r>
    </w:p>
    <w:p w:rsidR="001B33FF" w:rsidRPr="004B08CC" w:rsidRDefault="001B33FF" w:rsidP="00F13009"/>
    <w:p w:rsidR="008006C0" w:rsidRDefault="008006C0" w:rsidP="008006C0">
      <w:pPr>
        <w:rPr>
          <w:b/>
          <w:i/>
        </w:rPr>
      </w:pPr>
      <w:r>
        <w:rPr>
          <w:b/>
          <w:i/>
        </w:rPr>
        <w:t>3. Публикации в международных базах цитирования</w:t>
      </w:r>
      <w:r w:rsidR="00C063CC">
        <w:rPr>
          <w:b/>
          <w:i/>
        </w:rPr>
        <w:t xml:space="preserve"> (14)</w:t>
      </w:r>
      <w:r w:rsidRPr="001701F6">
        <w:rPr>
          <w:b/>
          <w:i/>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537"/>
        <w:gridCol w:w="3402"/>
        <w:gridCol w:w="1021"/>
        <w:gridCol w:w="1134"/>
      </w:tblGrid>
      <w:tr w:rsidR="008006C0" w:rsidRPr="008006C0" w:rsidTr="008006C0">
        <w:trPr>
          <w:trHeight w:val="521"/>
        </w:trPr>
        <w:tc>
          <w:tcPr>
            <w:tcW w:w="540" w:type="dxa"/>
            <w:vMerge w:val="restart"/>
            <w:vAlign w:val="center"/>
          </w:tcPr>
          <w:p w:rsidR="008006C0" w:rsidRPr="008006C0" w:rsidRDefault="008006C0" w:rsidP="006E2A36">
            <w:pPr>
              <w:jc w:val="center"/>
              <w:rPr>
                <w:sz w:val="22"/>
                <w:szCs w:val="22"/>
              </w:rPr>
            </w:pPr>
            <w:r w:rsidRPr="008006C0">
              <w:rPr>
                <w:sz w:val="22"/>
                <w:szCs w:val="22"/>
              </w:rPr>
              <w:t>№ п/п</w:t>
            </w:r>
          </w:p>
        </w:tc>
        <w:tc>
          <w:tcPr>
            <w:tcW w:w="6939" w:type="dxa"/>
            <w:gridSpan w:val="2"/>
            <w:vAlign w:val="center"/>
          </w:tcPr>
          <w:p w:rsidR="008006C0" w:rsidRPr="008006C0" w:rsidRDefault="008006C0" w:rsidP="006E2A36">
            <w:pPr>
              <w:jc w:val="center"/>
              <w:rPr>
                <w:sz w:val="22"/>
                <w:szCs w:val="22"/>
              </w:rPr>
            </w:pPr>
            <w:r w:rsidRPr="008006C0">
              <w:rPr>
                <w:sz w:val="22"/>
                <w:szCs w:val="22"/>
              </w:rPr>
              <w:t>Выходные данные</w:t>
            </w:r>
          </w:p>
        </w:tc>
        <w:tc>
          <w:tcPr>
            <w:tcW w:w="1021" w:type="dxa"/>
            <w:vMerge w:val="restart"/>
            <w:vAlign w:val="center"/>
          </w:tcPr>
          <w:p w:rsidR="008006C0" w:rsidRPr="008006C0" w:rsidRDefault="008006C0" w:rsidP="006E2A36">
            <w:pPr>
              <w:jc w:val="center"/>
              <w:rPr>
                <w:sz w:val="22"/>
                <w:szCs w:val="22"/>
              </w:rPr>
            </w:pPr>
            <w:r w:rsidRPr="008006C0">
              <w:rPr>
                <w:sz w:val="22"/>
                <w:szCs w:val="22"/>
              </w:rPr>
              <w:t xml:space="preserve">База </w:t>
            </w:r>
            <w:proofErr w:type="spellStart"/>
            <w:r w:rsidRPr="008006C0">
              <w:rPr>
                <w:sz w:val="22"/>
                <w:szCs w:val="22"/>
              </w:rPr>
              <w:t>цитиро-вания</w:t>
            </w:r>
            <w:proofErr w:type="spellEnd"/>
          </w:p>
        </w:tc>
        <w:tc>
          <w:tcPr>
            <w:tcW w:w="1134" w:type="dxa"/>
            <w:vMerge w:val="restart"/>
            <w:vAlign w:val="center"/>
          </w:tcPr>
          <w:p w:rsidR="008006C0" w:rsidRPr="008006C0" w:rsidRDefault="008006C0" w:rsidP="006E2A36">
            <w:pPr>
              <w:jc w:val="center"/>
              <w:rPr>
                <w:sz w:val="22"/>
                <w:szCs w:val="22"/>
              </w:rPr>
            </w:pPr>
            <w:proofErr w:type="spellStart"/>
            <w:r w:rsidRPr="008006C0">
              <w:rPr>
                <w:sz w:val="22"/>
                <w:szCs w:val="22"/>
              </w:rPr>
              <w:t>Импакт</w:t>
            </w:r>
            <w:proofErr w:type="spellEnd"/>
            <w:r w:rsidRPr="008006C0">
              <w:rPr>
                <w:sz w:val="22"/>
                <w:szCs w:val="22"/>
              </w:rPr>
              <w:t>-фактор журнала</w:t>
            </w:r>
          </w:p>
        </w:tc>
      </w:tr>
      <w:tr w:rsidR="008006C0" w:rsidRPr="008006C0" w:rsidTr="008006C0">
        <w:trPr>
          <w:trHeight w:val="557"/>
        </w:trPr>
        <w:tc>
          <w:tcPr>
            <w:tcW w:w="540" w:type="dxa"/>
            <w:vMerge/>
          </w:tcPr>
          <w:p w:rsidR="008006C0" w:rsidRPr="008006C0" w:rsidRDefault="008006C0" w:rsidP="006E2A36">
            <w:pPr>
              <w:rPr>
                <w:sz w:val="22"/>
                <w:szCs w:val="22"/>
              </w:rPr>
            </w:pPr>
          </w:p>
        </w:tc>
        <w:tc>
          <w:tcPr>
            <w:tcW w:w="3537" w:type="dxa"/>
            <w:vAlign w:val="center"/>
          </w:tcPr>
          <w:p w:rsidR="008006C0" w:rsidRPr="008006C0" w:rsidRDefault="008006C0" w:rsidP="006E2A36">
            <w:pPr>
              <w:jc w:val="center"/>
              <w:rPr>
                <w:sz w:val="22"/>
                <w:szCs w:val="22"/>
              </w:rPr>
            </w:pPr>
            <w:r w:rsidRPr="008006C0">
              <w:rPr>
                <w:sz w:val="22"/>
                <w:szCs w:val="22"/>
              </w:rPr>
              <w:t>на языке оригинала</w:t>
            </w:r>
          </w:p>
        </w:tc>
        <w:tc>
          <w:tcPr>
            <w:tcW w:w="3402" w:type="dxa"/>
            <w:vAlign w:val="center"/>
          </w:tcPr>
          <w:p w:rsidR="008006C0" w:rsidRPr="008006C0" w:rsidRDefault="008006C0" w:rsidP="006E2A36">
            <w:pPr>
              <w:jc w:val="center"/>
              <w:rPr>
                <w:sz w:val="22"/>
                <w:szCs w:val="22"/>
              </w:rPr>
            </w:pPr>
            <w:r w:rsidRPr="008006C0">
              <w:rPr>
                <w:sz w:val="22"/>
                <w:szCs w:val="22"/>
              </w:rPr>
              <w:t>на английском языке</w:t>
            </w:r>
          </w:p>
        </w:tc>
        <w:tc>
          <w:tcPr>
            <w:tcW w:w="1021" w:type="dxa"/>
            <w:vMerge/>
          </w:tcPr>
          <w:p w:rsidR="008006C0" w:rsidRPr="008006C0" w:rsidRDefault="008006C0" w:rsidP="006E2A36">
            <w:pPr>
              <w:jc w:val="center"/>
              <w:rPr>
                <w:sz w:val="22"/>
                <w:szCs w:val="22"/>
                <w:lang w:val="en-US"/>
              </w:rPr>
            </w:pPr>
          </w:p>
        </w:tc>
        <w:tc>
          <w:tcPr>
            <w:tcW w:w="1134" w:type="dxa"/>
            <w:vMerge/>
          </w:tcPr>
          <w:p w:rsidR="008006C0" w:rsidRPr="008006C0" w:rsidRDefault="008006C0" w:rsidP="006E2A36">
            <w:pPr>
              <w:jc w:val="center"/>
              <w:rPr>
                <w:sz w:val="22"/>
                <w:szCs w:val="22"/>
                <w:lang w:val="en-US"/>
              </w:rPr>
            </w:pPr>
          </w:p>
        </w:tc>
      </w:tr>
      <w:tr w:rsidR="00ED5D12" w:rsidRPr="008006C0" w:rsidTr="008006C0">
        <w:tc>
          <w:tcPr>
            <w:tcW w:w="540" w:type="dxa"/>
          </w:tcPr>
          <w:p w:rsidR="00ED5D12" w:rsidRPr="008006C0" w:rsidRDefault="00ED5D12" w:rsidP="00ED5D12">
            <w:pPr>
              <w:jc w:val="center"/>
              <w:rPr>
                <w:sz w:val="22"/>
                <w:szCs w:val="22"/>
              </w:rPr>
            </w:pPr>
            <w:r w:rsidRPr="008006C0">
              <w:rPr>
                <w:sz w:val="22"/>
                <w:szCs w:val="22"/>
              </w:rPr>
              <w:t>1.</w:t>
            </w:r>
          </w:p>
        </w:tc>
        <w:tc>
          <w:tcPr>
            <w:tcW w:w="3537" w:type="dxa"/>
          </w:tcPr>
          <w:p w:rsidR="00ED5D12" w:rsidRPr="009E3C30" w:rsidRDefault="00ED5D12" w:rsidP="00ED5D12">
            <w:pPr>
              <w:pStyle w:val="Default"/>
              <w:ind w:left="-17" w:firstLine="17"/>
              <w:rPr>
                <w:color w:val="auto"/>
              </w:rPr>
            </w:pPr>
            <w:r w:rsidRPr="009E3C30">
              <w:rPr>
                <w:color w:val="auto"/>
              </w:rPr>
              <w:t xml:space="preserve">Белокриницкая Т.Е., Фролова Н.И., </w:t>
            </w:r>
            <w:proofErr w:type="spellStart"/>
            <w:r w:rsidRPr="009E3C30">
              <w:rPr>
                <w:color w:val="auto"/>
              </w:rPr>
              <w:t>Выжлова</w:t>
            </w:r>
            <w:proofErr w:type="spellEnd"/>
            <w:r w:rsidRPr="009E3C30">
              <w:rPr>
                <w:color w:val="auto"/>
              </w:rPr>
              <w:t xml:space="preserve"> Е.Н., Малиновская В.В. Интерфероны при беременности Акушерство и гинекология. 2024. № 2. С. 144-150. </w:t>
            </w:r>
            <w:r w:rsidRPr="00ED5D12">
              <w:rPr>
                <w:rFonts w:eastAsia="Newton-Italic"/>
                <w:color w:val="auto"/>
                <w:lang w:val="en-US"/>
              </w:rPr>
              <w:t>https://dx.doi.org/10.18565/aig.2024.31</w:t>
            </w:r>
          </w:p>
        </w:tc>
        <w:tc>
          <w:tcPr>
            <w:tcW w:w="3402" w:type="dxa"/>
          </w:tcPr>
          <w:p w:rsidR="00ED5D12" w:rsidRPr="00ED5D12" w:rsidRDefault="00ED5D12" w:rsidP="00ED5D12">
            <w:pPr>
              <w:rPr>
                <w:rFonts w:eastAsia="Newton-Italic"/>
                <w:lang w:val="en-US"/>
              </w:rPr>
            </w:pPr>
            <w:proofErr w:type="spellStart"/>
            <w:r w:rsidRPr="00ED5D12">
              <w:rPr>
                <w:rFonts w:eastAsia="Newton-Italic"/>
                <w:lang w:val="en-US"/>
              </w:rPr>
              <w:t>Belokrinitskaya</w:t>
            </w:r>
            <w:proofErr w:type="spellEnd"/>
            <w:r w:rsidRPr="00ED5D12">
              <w:rPr>
                <w:rFonts w:eastAsia="Newton-Italic"/>
                <w:lang w:val="en-US"/>
              </w:rPr>
              <w:t xml:space="preserve"> T.E., </w:t>
            </w:r>
            <w:proofErr w:type="spellStart"/>
            <w:r w:rsidRPr="00ED5D12">
              <w:rPr>
                <w:rFonts w:eastAsia="Newton-Italic"/>
                <w:lang w:val="en-US"/>
              </w:rPr>
              <w:t>Frolova</w:t>
            </w:r>
            <w:proofErr w:type="spellEnd"/>
            <w:r w:rsidRPr="00ED5D12">
              <w:rPr>
                <w:rFonts w:eastAsia="Newton-Italic"/>
                <w:lang w:val="en-US"/>
              </w:rPr>
              <w:t xml:space="preserve"> N.I., </w:t>
            </w:r>
            <w:proofErr w:type="spellStart"/>
            <w:r w:rsidRPr="00ED5D12">
              <w:rPr>
                <w:rFonts w:eastAsia="Newton-Italic"/>
                <w:lang w:val="en-US"/>
              </w:rPr>
              <w:t>Vyzhlova</w:t>
            </w:r>
            <w:proofErr w:type="spellEnd"/>
            <w:r w:rsidRPr="00ED5D12">
              <w:rPr>
                <w:rFonts w:eastAsia="Newton-Italic"/>
                <w:lang w:val="en-US"/>
              </w:rPr>
              <w:t xml:space="preserve"> E.N.,</w:t>
            </w:r>
          </w:p>
          <w:p w:rsidR="00ED5D12" w:rsidRPr="00ED5D12" w:rsidRDefault="00ED5D12" w:rsidP="00ED5D12">
            <w:pPr>
              <w:rPr>
                <w:rFonts w:eastAsia="Newton-Italic"/>
                <w:lang w:val="en-US"/>
              </w:rPr>
            </w:pPr>
            <w:r w:rsidRPr="00ED5D12">
              <w:rPr>
                <w:rFonts w:eastAsia="Newton-Italic"/>
                <w:lang w:val="en-US"/>
              </w:rPr>
              <w:t>Malinovskaya V.V. Interferons in pregnancy.</w:t>
            </w:r>
          </w:p>
          <w:p w:rsidR="00ED5D12" w:rsidRPr="00ED5D12" w:rsidRDefault="00ED5D12" w:rsidP="00ED5D12">
            <w:pPr>
              <w:rPr>
                <w:rFonts w:eastAsia="Newton-Italic"/>
                <w:lang w:val="en-US"/>
              </w:rPr>
            </w:pPr>
            <w:proofErr w:type="spellStart"/>
            <w:r w:rsidRPr="00ED5D12">
              <w:rPr>
                <w:rFonts w:eastAsia="Newton-Italic"/>
                <w:lang w:val="en-US"/>
              </w:rPr>
              <w:t>Akusherstvo</w:t>
            </w:r>
            <w:proofErr w:type="spellEnd"/>
            <w:r w:rsidRPr="00ED5D12">
              <w:rPr>
                <w:rFonts w:eastAsia="Newton-Italic"/>
                <w:lang w:val="en-US"/>
              </w:rPr>
              <w:t xml:space="preserve"> </w:t>
            </w:r>
            <w:proofErr w:type="spellStart"/>
            <w:r w:rsidRPr="00ED5D12">
              <w:rPr>
                <w:rFonts w:eastAsia="Newton-Italic"/>
                <w:lang w:val="en-US"/>
              </w:rPr>
              <w:t>i</w:t>
            </w:r>
            <w:proofErr w:type="spellEnd"/>
            <w:r w:rsidRPr="00ED5D12">
              <w:rPr>
                <w:rFonts w:eastAsia="Newton-Italic"/>
                <w:lang w:val="en-US"/>
              </w:rPr>
              <w:t xml:space="preserve"> </w:t>
            </w:r>
            <w:proofErr w:type="spellStart"/>
            <w:r w:rsidRPr="00ED5D12">
              <w:rPr>
                <w:rFonts w:eastAsia="Newton-Italic"/>
                <w:lang w:val="en-US"/>
              </w:rPr>
              <w:t>Ginekologiya</w:t>
            </w:r>
            <w:proofErr w:type="spellEnd"/>
            <w:r w:rsidRPr="00ED5D12">
              <w:rPr>
                <w:rFonts w:eastAsia="Newton-Italic"/>
                <w:lang w:val="en-US"/>
              </w:rPr>
              <w:t>/Obstetrics and Gynecology. 2024; (2): 144-150 (in Russian)</w:t>
            </w:r>
          </w:p>
          <w:p w:rsidR="00ED5D12" w:rsidRPr="00ED5D12" w:rsidRDefault="00ED5D12" w:rsidP="00ED5D12">
            <w:pPr>
              <w:rPr>
                <w:lang w:val="en-US"/>
              </w:rPr>
            </w:pPr>
            <w:r w:rsidRPr="00ED5D12">
              <w:rPr>
                <w:rFonts w:eastAsia="Newton-Italic"/>
                <w:lang w:val="en-US"/>
              </w:rPr>
              <w:t>https://dx.doi.org/10.18565/aig.2024.31</w:t>
            </w:r>
          </w:p>
        </w:tc>
        <w:tc>
          <w:tcPr>
            <w:tcW w:w="1021" w:type="dxa"/>
          </w:tcPr>
          <w:p w:rsidR="00ED5D12" w:rsidRPr="008006C0" w:rsidRDefault="00ED5D12" w:rsidP="00ED5D12">
            <w:pPr>
              <w:jc w:val="center"/>
              <w:rPr>
                <w:sz w:val="22"/>
                <w:szCs w:val="22"/>
                <w:lang w:val="en-US"/>
              </w:rPr>
            </w:pPr>
            <w:r w:rsidRPr="008006C0">
              <w:rPr>
                <w:sz w:val="22"/>
                <w:szCs w:val="22"/>
                <w:lang w:val="en-US"/>
              </w:rPr>
              <w:t>Scopus</w:t>
            </w:r>
          </w:p>
          <w:p w:rsidR="00ED5D12" w:rsidRPr="008006C0" w:rsidRDefault="00ED5D12" w:rsidP="00ED5D12">
            <w:pPr>
              <w:jc w:val="center"/>
              <w:rPr>
                <w:sz w:val="22"/>
                <w:szCs w:val="22"/>
                <w:lang w:val="en-US"/>
              </w:rPr>
            </w:pPr>
          </w:p>
          <w:p w:rsidR="00ED5D12" w:rsidRPr="008006C0" w:rsidRDefault="00ED5D12" w:rsidP="00ED5D12">
            <w:pPr>
              <w:jc w:val="center"/>
              <w:rPr>
                <w:sz w:val="22"/>
                <w:szCs w:val="22"/>
                <w:lang w:val="en-US"/>
              </w:rPr>
            </w:pPr>
          </w:p>
          <w:p w:rsidR="00ED5D12" w:rsidRPr="008006C0" w:rsidRDefault="00ED5D12" w:rsidP="00ED5D12">
            <w:pPr>
              <w:jc w:val="center"/>
              <w:rPr>
                <w:sz w:val="22"/>
                <w:szCs w:val="22"/>
                <w:lang w:val="en-US"/>
              </w:rPr>
            </w:pPr>
            <w:r w:rsidRPr="008006C0">
              <w:rPr>
                <w:sz w:val="22"/>
                <w:szCs w:val="22"/>
              </w:rPr>
              <w:t>ВАК</w:t>
            </w:r>
          </w:p>
        </w:tc>
        <w:tc>
          <w:tcPr>
            <w:tcW w:w="1134" w:type="dxa"/>
          </w:tcPr>
          <w:p w:rsidR="00152781" w:rsidRPr="008006C0" w:rsidRDefault="00152781" w:rsidP="00152781">
            <w:pPr>
              <w:jc w:val="center"/>
              <w:rPr>
                <w:sz w:val="22"/>
                <w:szCs w:val="22"/>
              </w:rPr>
            </w:pPr>
            <w:r w:rsidRPr="008006C0">
              <w:rPr>
                <w:sz w:val="22"/>
                <w:szCs w:val="22"/>
              </w:rPr>
              <w:t>1</w:t>
            </w:r>
            <w:r w:rsidRPr="008006C0">
              <w:rPr>
                <w:sz w:val="22"/>
                <w:szCs w:val="22"/>
                <w:lang w:val="en-US"/>
              </w:rPr>
              <w:t>,</w:t>
            </w:r>
            <w:r w:rsidRPr="008006C0">
              <w:rPr>
                <w:sz w:val="22"/>
                <w:szCs w:val="22"/>
              </w:rPr>
              <w:t>0</w:t>
            </w:r>
          </w:p>
          <w:p w:rsidR="00152781" w:rsidRPr="008006C0" w:rsidRDefault="00152781" w:rsidP="00152781">
            <w:pPr>
              <w:jc w:val="center"/>
              <w:rPr>
                <w:sz w:val="22"/>
                <w:szCs w:val="22"/>
                <w:lang w:val="en-US"/>
              </w:rPr>
            </w:pPr>
          </w:p>
          <w:p w:rsidR="00152781" w:rsidRPr="008006C0" w:rsidRDefault="00152781" w:rsidP="00152781">
            <w:pPr>
              <w:jc w:val="center"/>
              <w:rPr>
                <w:sz w:val="22"/>
                <w:szCs w:val="22"/>
                <w:lang w:val="en-US"/>
              </w:rPr>
            </w:pPr>
          </w:p>
          <w:p w:rsidR="00ED5D12" w:rsidRPr="008006C0" w:rsidRDefault="00152781" w:rsidP="00152781">
            <w:pPr>
              <w:jc w:val="center"/>
              <w:rPr>
                <w:sz w:val="22"/>
                <w:szCs w:val="22"/>
                <w:lang w:val="en-US"/>
              </w:rPr>
            </w:pPr>
            <w:r w:rsidRPr="008006C0">
              <w:rPr>
                <w:sz w:val="22"/>
                <w:szCs w:val="22"/>
                <w:lang w:val="en-US"/>
              </w:rPr>
              <w:t>0,</w:t>
            </w:r>
            <w:r w:rsidRPr="008006C0">
              <w:rPr>
                <w:sz w:val="22"/>
                <w:szCs w:val="22"/>
              </w:rPr>
              <w:t>795</w:t>
            </w:r>
          </w:p>
        </w:tc>
      </w:tr>
      <w:tr w:rsidR="00ED5D12" w:rsidRPr="008006C0" w:rsidTr="00E9225E">
        <w:trPr>
          <w:trHeight w:val="3097"/>
        </w:trPr>
        <w:tc>
          <w:tcPr>
            <w:tcW w:w="540" w:type="dxa"/>
          </w:tcPr>
          <w:p w:rsidR="00ED5D12" w:rsidRPr="008006C0" w:rsidRDefault="00ED5D12" w:rsidP="00ED5D12">
            <w:pPr>
              <w:rPr>
                <w:sz w:val="22"/>
                <w:szCs w:val="22"/>
                <w:lang w:val="en-US"/>
              </w:rPr>
            </w:pPr>
            <w:r w:rsidRPr="008006C0">
              <w:rPr>
                <w:sz w:val="22"/>
                <w:szCs w:val="22"/>
                <w:lang w:val="en-US"/>
              </w:rPr>
              <w:t>2.</w:t>
            </w:r>
          </w:p>
        </w:tc>
        <w:tc>
          <w:tcPr>
            <w:tcW w:w="3537" w:type="dxa"/>
          </w:tcPr>
          <w:p w:rsidR="00ED5D12" w:rsidRPr="009E3C30" w:rsidRDefault="00ED5D12" w:rsidP="00ED5D12">
            <w:pPr>
              <w:pStyle w:val="Default"/>
              <w:rPr>
                <w:color w:val="auto"/>
              </w:rPr>
            </w:pPr>
            <w:r w:rsidRPr="009E3C30">
              <w:rPr>
                <w:color w:val="auto"/>
              </w:rPr>
              <w:t xml:space="preserve">Белокриницкая Т.Е., Фролова Н.И., Каргина Д.С., Золотухина А.О., Агаркова М.А. Тяжелая преэклампсия и HELLP-синдром на 18-й неделе гестации. Акушерство и гинекология. 2024. № 7. С. 136-144.  </w:t>
            </w:r>
          </w:p>
        </w:tc>
        <w:tc>
          <w:tcPr>
            <w:tcW w:w="3402" w:type="dxa"/>
          </w:tcPr>
          <w:p w:rsidR="0001709C" w:rsidRPr="0001709C" w:rsidRDefault="0001709C" w:rsidP="0001709C">
            <w:pPr>
              <w:rPr>
                <w:rFonts w:eastAsia="Calibri"/>
              </w:rPr>
            </w:pPr>
            <w:proofErr w:type="spellStart"/>
            <w:r w:rsidRPr="0001709C">
              <w:rPr>
                <w:rFonts w:eastAsia="Calibri"/>
              </w:rPr>
              <w:t>Belokrinitskaya</w:t>
            </w:r>
            <w:proofErr w:type="spellEnd"/>
            <w:r w:rsidRPr="0001709C">
              <w:rPr>
                <w:rFonts w:eastAsia="Calibri"/>
              </w:rPr>
              <w:t xml:space="preserve"> T.E., </w:t>
            </w:r>
            <w:proofErr w:type="spellStart"/>
            <w:r w:rsidRPr="0001709C">
              <w:rPr>
                <w:rFonts w:eastAsia="Calibri"/>
              </w:rPr>
              <w:t>Frolova</w:t>
            </w:r>
            <w:proofErr w:type="spellEnd"/>
            <w:r w:rsidRPr="0001709C">
              <w:rPr>
                <w:rFonts w:eastAsia="Calibri"/>
              </w:rPr>
              <w:t xml:space="preserve"> N.I., </w:t>
            </w:r>
            <w:proofErr w:type="spellStart"/>
            <w:r w:rsidRPr="0001709C">
              <w:rPr>
                <w:rFonts w:eastAsia="Calibri"/>
              </w:rPr>
              <w:t>Kargina</w:t>
            </w:r>
            <w:proofErr w:type="spellEnd"/>
            <w:r w:rsidRPr="0001709C">
              <w:rPr>
                <w:rFonts w:eastAsia="Calibri"/>
              </w:rPr>
              <w:t xml:space="preserve"> D.S.,</w:t>
            </w:r>
          </w:p>
          <w:p w:rsidR="0001709C" w:rsidRPr="0001709C" w:rsidRDefault="0001709C" w:rsidP="0001709C">
            <w:pPr>
              <w:rPr>
                <w:rFonts w:eastAsia="Newton-Regular"/>
              </w:rPr>
            </w:pPr>
            <w:proofErr w:type="spellStart"/>
            <w:r w:rsidRPr="0001709C">
              <w:rPr>
                <w:rFonts w:eastAsia="Calibri"/>
              </w:rPr>
              <w:t>Zolotukhina</w:t>
            </w:r>
            <w:proofErr w:type="spellEnd"/>
            <w:r w:rsidRPr="0001709C">
              <w:rPr>
                <w:rFonts w:eastAsia="Calibri"/>
              </w:rPr>
              <w:t xml:space="preserve"> А.О., </w:t>
            </w:r>
            <w:proofErr w:type="spellStart"/>
            <w:r w:rsidRPr="0001709C">
              <w:rPr>
                <w:rFonts w:eastAsia="Calibri"/>
              </w:rPr>
              <w:t>Agarkova</w:t>
            </w:r>
            <w:proofErr w:type="spellEnd"/>
            <w:r w:rsidRPr="0001709C">
              <w:rPr>
                <w:rFonts w:eastAsia="Calibri"/>
              </w:rPr>
              <w:t xml:space="preserve"> М.А. </w:t>
            </w:r>
            <w:proofErr w:type="spellStart"/>
            <w:r w:rsidRPr="0001709C">
              <w:rPr>
                <w:rFonts w:eastAsia="Newton-Regular"/>
              </w:rPr>
              <w:t>Severe</w:t>
            </w:r>
            <w:proofErr w:type="spellEnd"/>
            <w:r w:rsidRPr="0001709C">
              <w:rPr>
                <w:rFonts w:eastAsia="Newton-Regular"/>
              </w:rPr>
              <w:t xml:space="preserve"> </w:t>
            </w:r>
            <w:proofErr w:type="spellStart"/>
            <w:r w:rsidRPr="0001709C">
              <w:rPr>
                <w:rFonts w:eastAsia="Newton-Regular"/>
              </w:rPr>
              <w:t>preeclampsia</w:t>
            </w:r>
            <w:proofErr w:type="spellEnd"/>
            <w:r w:rsidRPr="0001709C">
              <w:rPr>
                <w:rFonts w:eastAsia="Newton-Regular"/>
              </w:rPr>
              <w:t xml:space="preserve"> and</w:t>
            </w:r>
          </w:p>
          <w:p w:rsidR="00B174F1" w:rsidRPr="00B174F1" w:rsidRDefault="0001709C" w:rsidP="00B174F1">
            <w:pPr>
              <w:autoSpaceDE w:val="0"/>
              <w:autoSpaceDN w:val="0"/>
              <w:adjustRightInd w:val="0"/>
              <w:rPr>
                <w:rFonts w:eastAsia="Newton-Italic"/>
                <w:i/>
                <w:iCs/>
              </w:rPr>
            </w:pPr>
            <w:r w:rsidRPr="0001709C">
              <w:rPr>
                <w:rFonts w:eastAsia="Newton-Regular"/>
                <w:lang w:val="en-US"/>
              </w:rPr>
              <w:t>HELLP syndrome at 18 weeks gestation.</w:t>
            </w:r>
            <w:r w:rsidR="006338EF" w:rsidRPr="006338EF">
              <w:rPr>
                <w:rFonts w:eastAsia="Newton-Regular"/>
                <w:lang w:val="en-US"/>
              </w:rPr>
              <w:t xml:space="preserve"> </w:t>
            </w:r>
            <w:proofErr w:type="spellStart"/>
            <w:r w:rsidR="006338EF" w:rsidRPr="00ED5D12">
              <w:rPr>
                <w:rFonts w:eastAsia="Newton-Italic"/>
                <w:lang w:val="en-US"/>
              </w:rPr>
              <w:t>Akusherstvo</w:t>
            </w:r>
            <w:proofErr w:type="spellEnd"/>
            <w:r w:rsidR="006338EF" w:rsidRPr="00ED5D12">
              <w:rPr>
                <w:rFonts w:eastAsia="Newton-Italic"/>
                <w:lang w:val="en-US"/>
              </w:rPr>
              <w:t xml:space="preserve"> </w:t>
            </w:r>
            <w:proofErr w:type="spellStart"/>
            <w:r w:rsidR="006338EF" w:rsidRPr="00ED5D12">
              <w:rPr>
                <w:rFonts w:eastAsia="Newton-Italic"/>
                <w:lang w:val="en-US"/>
              </w:rPr>
              <w:t>i</w:t>
            </w:r>
            <w:proofErr w:type="spellEnd"/>
            <w:r w:rsidR="006338EF" w:rsidRPr="00ED5D12">
              <w:rPr>
                <w:rFonts w:eastAsia="Newton-Italic"/>
                <w:lang w:val="en-US"/>
              </w:rPr>
              <w:t xml:space="preserve"> </w:t>
            </w:r>
            <w:proofErr w:type="spellStart"/>
            <w:r w:rsidR="006338EF" w:rsidRPr="00ED5D12">
              <w:rPr>
                <w:rFonts w:eastAsia="Newton-Italic"/>
                <w:lang w:val="en-US"/>
              </w:rPr>
              <w:t>Ginekologiya</w:t>
            </w:r>
            <w:proofErr w:type="spellEnd"/>
            <w:r w:rsidR="006338EF" w:rsidRPr="00ED5D12">
              <w:rPr>
                <w:rFonts w:eastAsia="Newton-Italic"/>
                <w:lang w:val="en-US"/>
              </w:rPr>
              <w:t>/Obstetrics and Gynecology. 2024; (</w:t>
            </w:r>
            <w:r w:rsidR="006338EF">
              <w:rPr>
                <w:rFonts w:eastAsia="Newton-Italic"/>
              </w:rPr>
              <w:t>7</w:t>
            </w:r>
            <w:r w:rsidR="006338EF" w:rsidRPr="00ED5D12">
              <w:rPr>
                <w:rFonts w:eastAsia="Newton-Italic"/>
                <w:lang w:val="en-US"/>
              </w:rPr>
              <w:t xml:space="preserve">): </w:t>
            </w:r>
            <w:r w:rsidR="006338EF" w:rsidRPr="009E3C30">
              <w:t xml:space="preserve">136-144 </w:t>
            </w:r>
            <w:r w:rsidR="006338EF" w:rsidRPr="00B174F1">
              <w:rPr>
                <w:rFonts w:eastAsia="Newton-Italic"/>
                <w:lang w:val="en-US"/>
              </w:rPr>
              <w:t>(in Russian)</w:t>
            </w:r>
          </w:p>
          <w:p w:rsidR="00ED5D12" w:rsidRPr="00B174F1" w:rsidRDefault="00B174F1" w:rsidP="00E9225E">
            <w:pPr>
              <w:rPr>
                <w:sz w:val="22"/>
                <w:szCs w:val="22"/>
              </w:rPr>
            </w:pPr>
            <w:r w:rsidRPr="00B174F1">
              <w:rPr>
                <w:rFonts w:eastAsia="Newton-Italic"/>
              </w:rPr>
              <w:t>https://dx.doi.org/10.18565/aig.2024.58</w:t>
            </w:r>
          </w:p>
        </w:tc>
        <w:tc>
          <w:tcPr>
            <w:tcW w:w="1021" w:type="dxa"/>
          </w:tcPr>
          <w:p w:rsidR="00ED5D12" w:rsidRPr="008006C0" w:rsidRDefault="00ED5D12" w:rsidP="00ED5D12">
            <w:pPr>
              <w:jc w:val="center"/>
              <w:rPr>
                <w:sz w:val="22"/>
                <w:szCs w:val="22"/>
                <w:lang w:val="en-US"/>
              </w:rPr>
            </w:pPr>
            <w:r w:rsidRPr="008006C0">
              <w:rPr>
                <w:sz w:val="22"/>
                <w:szCs w:val="22"/>
                <w:lang w:val="en-US"/>
              </w:rPr>
              <w:t>Scopus</w:t>
            </w:r>
          </w:p>
          <w:p w:rsidR="00ED5D12" w:rsidRPr="008006C0" w:rsidRDefault="00ED5D12" w:rsidP="00ED5D12">
            <w:pPr>
              <w:jc w:val="center"/>
              <w:rPr>
                <w:sz w:val="22"/>
                <w:szCs w:val="22"/>
                <w:lang w:val="en-US"/>
              </w:rPr>
            </w:pPr>
          </w:p>
          <w:p w:rsidR="00ED5D12" w:rsidRPr="008006C0" w:rsidRDefault="00ED5D12" w:rsidP="00ED5D12">
            <w:pPr>
              <w:jc w:val="center"/>
              <w:rPr>
                <w:sz w:val="22"/>
                <w:szCs w:val="22"/>
                <w:lang w:val="en-US"/>
              </w:rPr>
            </w:pPr>
          </w:p>
          <w:p w:rsidR="00ED5D12" w:rsidRPr="008006C0" w:rsidRDefault="00ED5D12" w:rsidP="00ED5D12">
            <w:pPr>
              <w:jc w:val="center"/>
              <w:rPr>
                <w:sz w:val="22"/>
                <w:szCs w:val="22"/>
                <w:lang w:val="en-US"/>
              </w:rPr>
            </w:pPr>
            <w:r w:rsidRPr="008006C0">
              <w:rPr>
                <w:sz w:val="22"/>
                <w:szCs w:val="22"/>
              </w:rPr>
              <w:t>ВАК</w:t>
            </w:r>
          </w:p>
        </w:tc>
        <w:tc>
          <w:tcPr>
            <w:tcW w:w="1134" w:type="dxa"/>
          </w:tcPr>
          <w:p w:rsidR="00152781" w:rsidRPr="008006C0" w:rsidRDefault="00152781" w:rsidP="00152781">
            <w:pPr>
              <w:jc w:val="center"/>
              <w:rPr>
                <w:sz w:val="22"/>
                <w:szCs w:val="22"/>
              </w:rPr>
            </w:pPr>
            <w:r w:rsidRPr="008006C0">
              <w:rPr>
                <w:sz w:val="22"/>
                <w:szCs w:val="22"/>
              </w:rPr>
              <w:t>1</w:t>
            </w:r>
            <w:r w:rsidRPr="008006C0">
              <w:rPr>
                <w:sz w:val="22"/>
                <w:szCs w:val="22"/>
                <w:lang w:val="en-US"/>
              </w:rPr>
              <w:t>,</w:t>
            </w:r>
            <w:r w:rsidRPr="008006C0">
              <w:rPr>
                <w:sz w:val="22"/>
                <w:szCs w:val="22"/>
              </w:rPr>
              <w:t>0</w:t>
            </w:r>
          </w:p>
          <w:p w:rsidR="00152781" w:rsidRPr="008006C0" w:rsidRDefault="00152781" w:rsidP="00152781">
            <w:pPr>
              <w:jc w:val="center"/>
              <w:rPr>
                <w:sz w:val="22"/>
                <w:szCs w:val="22"/>
                <w:lang w:val="en-US"/>
              </w:rPr>
            </w:pPr>
          </w:p>
          <w:p w:rsidR="00152781" w:rsidRPr="008006C0" w:rsidRDefault="00152781" w:rsidP="00152781">
            <w:pPr>
              <w:jc w:val="center"/>
              <w:rPr>
                <w:sz w:val="22"/>
                <w:szCs w:val="22"/>
                <w:lang w:val="en-US"/>
              </w:rPr>
            </w:pPr>
          </w:p>
          <w:p w:rsidR="00ED5D12" w:rsidRPr="008006C0" w:rsidRDefault="00152781" w:rsidP="00152781">
            <w:pPr>
              <w:jc w:val="center"/>
              <w:rPr>
                <w:sz w:val="22"/>
                <w:szCs w:val="22"/>
                <w:lang w:val="en-US"/>
              </w:rPr>
            </w:pPr>
            <w:r w:rsidRPr="008006C0">
              <w:rPr>
                <w:sz w:val="22"/>
                <w:szCs w:val="22"/>
                <w:lang w:val="en-US"/>
              </w:rPr>
              <w:t>0,</w:t>
            </w:r>
            <w:r w:rsidRPr="008006C0">
              <w:rPr>
                <w:sz w:val="22"/>
                <w:szCs w:val="22"/>
              </w:rPr>
              <w:t>795</w:t>
            </w:r>
          </w:p>
        </w:tc>
      </w:tr>
      <w:tr w:rsidR="00ED5D12" w:rsidRPr="008006C0" w:rsidTr="008006C0">
        <w:tc>
          <w:tcPr>
            <w:tcW w:w="540" w:type="dxa"/>
          </w:tcPr>
          <w:p w:rsidR="00ED5D12" w:rsidRPr="008006C0" w:rsidRDefault="00ED5D12" w:rsidP="00ED5D12">
            <w:pPr>
              <w:rPr>
                <w:sz w:val="22"/>
                <w:szCs w:val="22"/>
                <w:lang w:val="sv-SE"/>
              </w:rPr>
            </w:pPr>
            <w:r w:rsidRPr="008006C0">
              <w:rPr>
                <w:sz w:val="22"/>
                <w:szCs w:val="22"/>
                <w:lang w:val="sv-SE"/>
              </w:rPr>
              <w:t xml:space="preserve">3. </w:t>
            </w:r>
          </w:p>
        </w:tc>
        <w:tc>
          <w:tcPr>
            <w:tcW w:w="3537" w:type="dxa"/>
          </w:tcPr>
          <w:p w:rsidR="00ED5D12" w:rsidRPr="0035551E" w:rsidRDefault="00ED5D12" w:rsidP="00ED5D12">
            <w:pPr>
              <w:pStyle w:val="Default"/>
              <w:rPr>
                <w:color w:val="auto"/>
                <w:lang w:val="sv-SE"/>
              </w:rPr>
            </w:pPr>
            <w:r w:rsidRPr="009E3C30">
              <w:rPr>
                <w:color w:val="auto"/>
              </w:rPr>
              <w:t>Белокриницкая</w:t>
            </w:r>
            <w:r w:rsidRPr="0035551E">
              <w:rPr>
                <w:color w:val="auto"/>
                <w:lang w:val="sv-SE"/>
              </w:rPr>
              <w:t xml:space="preserve"> </w:t>
            </w:r>
            <w:r w:rsidRPr="009E3C30">
              <w:rPr>
                <w:color w:val="auto"/>
              </w:rPr>
              <w:t>Т</w:t>
            </w:r>
            <w:r w:rsidRPr="0035551E">
              <w:rPr>
                <w:color w:val="auto"/>
                <w:lang w:val="sv-SE"/>
              </w:rPr>
              <w:t>.</w:t>
            </w:r>
            <w:r w:rsidRPr="009E3C30">
              <w:rPr>
                <w:color w:val="auto"/>
              </w:rPr>
              <w:t>Е</w:t>
            </w:r>
            <w:r w:rsidRPr="0035551E">
              <w:rPr>
                <w:color w:val="auto"/>
                <w:lang w:val="sv-SE"/>
              </w:rPr>
              <w:t xml:space="preserve">., </w:t>
            </w:r>
            <w:proofErr w:type="spellStart"/>
            <w:r w:rsidRPr="009E3C30">
              <w:rPr>
                <w:color w:val="auto"/>
              </w:rPr>
              <w:t>Голыгин</w:t>
            </w:r>
            <w:proofErr w:type="spellEnd"/>
            <w:r w:rsidRPr="0035551E">
              <w:rPr>
                <w:color w:val="auto"/>
                <w:lang w:val="sv-SE"/>
              </w:rPr>
              <w:t xml:space="preserve"> </w:t>
            </w:r>
            <w:r w:rsidRPr="009E3C30">
              <w:rPr>
                <w:color w:val="auto"/>
              </w:rPr>
              <w:t>Е</w:t>
            </w:r>
            <w:r w:rsidRPr="0035551E">
              <w:rPr>
                <w:color w:val="auto"/>
                <w:lang w:val="sv-SE"/>
              </w:rPr>
              <w:t>.</w:t>
            </w:r>
            <w:r w:rsidRPr="009E3C30">
              <w:rPr>
                <w:color w:val="auto"/>
              </w:rPr>
              <w:t>В</w:t>
            </w:r>
            <w:r w:rsidRPr="0035551E">
              <w:rPr>
                <w:color w:val="auto"/>
                <w:lang w:val="sv-SE"/>
              </w:rPr>
              <w:t xml:space="preserve">., </w:t>
            </w:r>
            <w:r w:rsidRPr="009E3C30">
              <w:rPr>
                <w:color w:val="auto"/>
              </w:rPr>
              <w:t>Фомин</w:t>
            </w:r>
            <w:r w:rsidRPr="0035551E">
              <w:rPr>
                <w:color w:val="auto"/>
                <w:lang w:val="sv-SE"/>
              </w:rPr>
              <w:t xml:space="preserve"> </w:t>
            </w:r>
            <w:r w:rsidRPr="009E3C30">
              <w:rPr>
                <w:color w:val="auto"/>
              </w:rPr>
              <w:t>Д</w:t>
            </w:r>
            <w:r w:rsidRPr="0035551E">
              <w:rPr>
                <w:color w:val="auto"/>
                <w:lang w:val="sv-SE"/>
              </w:rPr>
              <w:t>.</w:t>
            </w:r>
            <w:r w:rsidRPr="009E3C30">
              <w:rPr>
                <w:color w:val="auto"/>
              </w:rPr>
              <w:t>П</w:t>
            </w:r>
            <w:r w:rsidRPr="0035551E">
              <w:rPr>
                <w:color w:val="auto"/>
                <w:lang w:val="sv-SE"/>
              </w:rPr>
              <w:t xml:space="preserve">., </w:t>
            </w:r>
            <w:proofErr w:type="spellStart"/>
            <w:r w:rsidRPr="009E3C30">
              <w:rPr>
                <w:color w:val="auto"/>
              </w:rPr>
              <w:t>Шальнёва</w:t>
            </w:r>
            <w:proofErr w:type="spellEnd"/>
            <w:r w:rsidRPr="0035551E">
              <w:rPr>
                <w:color w:val="auto"/>
                <w:lang w:val="sv-SE"/>
              </w:rPr>
              <w:t xml:space="preserve"> </w:t>
            </w:r>
            <w:r w:rsidRPr="009E3C30">
              <w:rPr>
                <w:color w:val="auto"/>
              </w:rPr>
              <w:t>Е</w:t>
            </w:r>
            <w:r w:rsidRPr="0035551E">
              <w:rPr>
                <w:color w:val="auto"/>
                <w:lang w:val="sv-SE"/>
              </w:rPr>
              <w:t>.</w:t>
            </w:r>
            <w:r w:rsidRPr="009E3C30">
              <w:rPr>
                <w:color w:val="auto"/>
              </w:rPr>
              <w:t>В</w:t>
            </w:r>
            <w:r w:rsidRPr="0035551E">
              <w:rPr>
                <w:color w:val="auto"/>
                <w:lang w:val="sv-SE"/>
              </w:rPr>
              <w:t xml:space="preserve">., </w:t>
            </w:r>
            <w:proofErr w:type="spellStart"/>
            <w:r w:rsidRPr="009E3C30">
              <w:rPr>
                <w:color w:val="auto"/>
              </w:rPr>
              <w:t>Чугай</w:t>
            </w:r>
            <w:proofErr w:type="spellEnd"/>
            <w:r w:rsidRPr="0035551E">
              <w:rPr>
                <w:color w:val="auto"/>
                <w:lang w:val="sv-SE"/>
              </w:rPr>
              <w:t xml:space="preserve"> </w:t>
            </w:r>
            <w:r w:rsidRPr="009E3C30">
              <w:rPr>
                <w:color w:val="auto"/>
              </w:rPr>
              <w:t>О</w:t>
            </w:r>
            <w:r w:rsidRPr="0035551E">
              <w:rPr>
                <w:color w:val="auto"/>
                <w:lang w:val="sv-SE"/>
              </w:rPr>
              <w:t>.</w:t>
            </w:r>
            <w:r w:rsidRPr="009E3C30">
              <w:rPr>
                <w:color w:val="auto"/>
              </w:rPr>
              <w:t>А</w:t>
            </w:r>
            <w:r w:rsidRPr="0035551E">
              <w:rPr>
                <w:color w:val="auto"/>
                <w:lang w:val="sv-SE"/>
              </w:rPr>
              <w:t xml:space="preserve">., </w:t>
            </w:r>
            <w:proofErr w:type="spellStart"/>
            <w:r w:rsidRPr="009E3C30">
              <w:rPr>
                <w:color w:val="auto"/>
              </w:rPr>
              <w:t>Ослопова</w:t>
            </w:r>
            <w:proofErr w:type="spellEnd"/>
            <w:r w:rsidRPr="0035551E">
              <w:rPr>
                <w:color w:val="auto"/>
                <w:lang w:val="sv-SE"/>
              </w:rPr>
              <w:t xml:space="preserve"> </w:t>
            </w:r>
            <w:r w:rsidRPr="009E3C30">
              <w:rPr>
                <w:color w:val="auto"/>
              </w:rPr>
              <w:t>А</w:t>
            </w:r>
            <w:r w:rsidRPr="0035551E">
              <w:rPr>
                <w:color w:val="auto"/>
                <w:lang w:val="sv-SE"/>
              </w:rPr>
              <w:t>.</w:t>
            </w:r>
            <w:r w:rsidRPr="009E3C30">
              <w:rPr>
                <w:color w:val="auto"/>
              </w:rPr>
              <w:t>А</w:t>
            </w:r>
            <w:r w:rsidRPr="0035551E">
              <w:rPr>
                <w:color w:val="auto"/>
                <w:lang w:val="sv-SE"/>
              </w:rPr>
              <w:t xml:space="preserve">. </w:t>
            </w:r>
            <w:proofErr w:type="spellStart"/>
            <w:r w:rsidRPr="009E3C30">
              <w:rPr>
                <w:color w:val="auto"/>
              </w:rPr>
              <w:t>Некротизирующий</w:t>
            </w:r>
            <w:proofErr w:type="spellEnd"/>
            <w:r w:rsidRPr="0035551E">
              <w:rPr>
                <w:color w:val="auto"/>
                <w:lang w:val="sv-SE"/>
              </w:rPr>
              <w:t xml:space="preserve"> </w:t>
            </w:r>
            <w:proofErr w:type="spellStart"/>
            <w:r w:rsidRPr="009E3C30">
              <w:rPr>
                <w:color w:val="auto"/>
              </w:rPr>
              <w:t>фасциит</w:t>
            </w:r>
            <w:proofErr w:type="spellEnd"/>
            <w:r w:rsidRPr="0035551E">
              <w:rPr>
                <w:color w:val="auto"/>
                <w:lang w:val="sv-SE"/>
              </w:rPr>
              <w:t xml:space="preserve"> </w:t>
            </w:r>
            <w:r w:rsidRPr="009E3C30">
              <w:rPr>
                <w:color w:val="auto"/>
              </w:rPr>
              <w:t>в</w:t>
            </w:r>
            <w:r w:rsidRPr="0035551E">
              <w:rPr>
                <w:color w:val="auto"/>
                <w:lang w:val="sv-SE"/>
              </w:rPr>
              <w:t xml:space="preserve"> </w:t>
            </w:r>
            <w:r w:rsidRPr="009E3C30">
              <w:rPr>
                <w:color w:val="auto"/>
              </w:rPr>
              <w:t>акушерской</w:t>
            </w:r>
            <w:r w:rsidRPr="0035551E">
              <w:rPr>
                <w:color w:val="auto"/>
                <w:lang w:val="sv-SE"/>
              </w:rPr>
              <w:t xml:space="preserve"> </w:t>
            </w:r>
            <w:r w:rsidRPr="009E3C30">
              <w:rPr>
                <w:color w:val="auto"/>
              </w:rPr>
              <w:t>практике</w:t>
            </w:r>
            <w:r w:rsidRPr="0035551E">
              <w:rPr>
                <w:color w:val="auto"/>
                <w:lang w:val="sv-SE"/>
              </w:rPr>
              <w:t xml:space="preserve">. </w:t>
            </w:r>
            <w:r w:rsidRPr="009E3C30">
              <w:rPr>
                <w:color w:val="auto"/>
              </w:rPr>
              <w:t>Акушерство</w:t>
            </w:r>
            <w:r w:rsidRPr="0035551E">
              <w:rPr>
                <w:color w:val="auto"/>
                <w:lang w:val="sv-SE"/>
              </w:rPr>
              <w:t xml:space="preserve"> </w:t>
            </w:r>
            <w:r w:rsidRPr="009E3C30">
              <w:rPr>
                <w:color w:val="auto"/>
              </w:rPr>
              <w:t>и</w:t>
            </w:r>
            <w:r w:rsidRPr="0035551E">
              <w:rPr>
                <w:color w:val="auto"/>
                <w:lang w:val="sv-SE"/>
              </w:rPr>
              <w:t xml:space="preserve"> </w:t>
            </w:r>
            <w:r w:rsidRPr="009E3C30">
              <w:rPr>
                <w:color w:val="auto"/>
              </w:rPr>
              <w:t>гинекология</w:t>
            </w:r>
            <w:r w:rsidRPr="0035551E">
              <w:rPr>
                <w:color w:val="auto"/>
                <w:lang w:val="sv-SE"/>
              </w:rPr>
              <w:t xml:space="preserve">. 2024. № 9. </w:t>
            </w:r>
            <w:r w:rsidRPr="009E3C30">
              <w:rPr>
                <w:color w:val="auto"/>
              </w:rPr>
              <w:t>С</w:t>
            </w:r>
            <w:r w:rsidRPr="0035551E">
              <w:rPr>
                <w:color w:val="auto"/>
                <w:lang w:val="sv-SE"/>
              </w:rPr>
              <w:t xml:space="preserve">. 180-189. </w:t>
            </w:r>
          </w:p>
        </w:tc>
        <w:tc>
          <w:tcPr>
            <w:tcW w:w="3402" w:type="dxa"/>
          </w:tcPr>
          <w:p w:rsidR="00F96803" w:rsidRPr="00F96803" w:rsidRDefault="00F96803" w:rsidP="00F96803">
            <w:pPr>
              <w:autoSpaceDE w:val="0"/>
              <w:autoSpaceDN w:val="0"/>
              <w:adjustRightInd w:val="0"/>
              <w:rPr>
                <w:rFonts w:eastAsia="Newton-Italic"/>
                <w:lang w:val="en-US"/>
              </w:rPr>
            </w:pPr>
            <w:r w:rsidRPr="00F96803">
              <w:rPr>
                <w:rFonts w:eastAsia="Newton-Italic"/>
                <w:lang w:val="sv-SE"/>
              </w:rPr>
              <w:t>Belokrinitskaya T.E., Golygin E.V., Fomin D.P., Shalnyova E.V.,</w:t>
            </w:r>
            <w:r w:rsidRPr="00F96803">
              <w:rPr>
                <w:rFonts w:eastAsia="Newton-Italic"/>
                <w:lang w:val="sv-SE"/>
              </w:rPr>
              <w:t xml:space="preserve"> </w:t>
            </w:r>
            <w:r w:rsidRPr="00F96803">
              <w:rPr>
                <w:rFonts w:eastAsia="Newton-Italic"/>
                <w:lang w:val="en-US"/>
              </w:rPr>
              <w:t>Chugai O.</w:t>
            </w:r>
            <w:r w:rsidRPr="00F96803">
              <w:rPr>
                <w:rFonts w:eastAsia="Newton-Italic"/>
              </w:rPr>
              <w:t>А</w:t>
            </w:r>
            <w:r w:rsidRPr="00F96803">
              <w:rPr>
                <w:rFonts w:eastAsia="Newton-Italic"/>
                <w:lang w:val="en-US"/>
              </w:rPr>
              <w:t xml:space="preserve">., </w:t>
            </w:r>
            <w:proofErr w:type="spellStart"/>
            <w:r w:rsidRPr="00F96803">
              <w:rPr>
                <w:rFonts w:eastAsia="Newton-Italic"/>
                <w:lang w:val="en-US"/>
              </w:rPr>
              <w:t>Oslopova</w:t>
            </w:r>
            <w:proofErr w:type="spellEnd"/>
            <w:r w:rsidRPr="00F96803">
              <w:rPr>
                <w:rFonts w:eastAsia="Newton-Italic"/>
                <w:lang w:val="en-US"/>
              </w:rPr>
              <w:t xml:space="preserve"> A.</w:t>
            </w:r>
            <w:r w:rsidRPr="00F96803">
              <w:rPr>
                <w:rFonts w:eastAsia="Newton-Italic"/>
              </w:rPr>
              <w:t>А</w:t>
            </w:r>
            <w:r w:rsidRPr="00F96803">
              <w:rPr>
                <w:rFonts w:eastAsia="Newton-Italic"/>
                <w:lang w:val="en-US"/>
              </w:rPr>
              <w:t>. Necrotizing fasciitis in obstetric practice.</w:t>
            </w:r>
            <w:r w:rsidRPr="00F96803">
              <w:rPr>
                <w:rFonts w:eastAsia="Newton-Italic"/>
                <w:lang w:val="en-US"/>
              </w:rPr>
              <w:t xml:space="preserve"> </w:t>
            </w:r>
            <w:proofErr w:type="spellStart"/>
            <w:r w:rsidRPr="00F96803">
              <w:rPr>
                <w:rFonts w:eastAsia="Newton-Italic"/>
                <w:lang w:val="en-US"/>
              </w:rPr>
              <w:t>Akusherstvo</w:t>
            </w:r>
            <w:proofErr w:type="spellEnd"/>
            <w:r w:rsidRPr="00F96803">
              <w:rPr>
                <w:rFonts w:eastAsia="Newton-Italic"/>
                <w:lang w:val="en-US"/>
              </w:rPr>
              <w:t xml:space="preserve"> </w:t>
            </w:r>
            <w:proofErr w:type="spellStart"/>
            <w:r w:rsidRPr="00F96803">
              <w:rPr>
                <w:rFonts w:eastAsia="Newton-Italic"/>
                <w:lang w:val="en-US"/>
              </w:rPr>
              <w:t>i</w:t>
            </w:r>
            <w:proofErr w:type="spellEnd"/>
            <w:r w:rsidRPr="00F96803">
              <w:rPr>
                <w:rFonts w:eastAsia="Newton-Italic"/>
                <w:lang w:val="en-US"/>
              </w:rPr>
              <w:t xml:space="preserve"> </w:t>
            </w:r>
            <w:proofErr w:type="spellStart"/>
            <w:r w:rsidRPr="00F96803">
              <w:rPr>
                <w:rFonts w:eastAsia="Newton-Italic"/>
                <w:lang w:val="en-US"/>
              </w:rPr>
              <w:t>Ginekologiya</w:t>
            </w:r>
            <w:proofErr w:type="spellEnd"/>
            <w:r w:rsidRPr="00F96803">
              <w:rPr>
                <w:rFonts w:eastAsia="Newton-Italic"/>
                <w:lang w:val="en-US"/>
              </w:rPr>
              <w:t>/Obstetrics and Gynecology. 2024; (9): 180-189 (in Russian)</w:t>
            </w:r>
          </w:p>
          <w:p w:rsidR="00152781" w:rsidRPr="00F96803" w:rsidRDefault="00F96803" w:rsidP="00F96803">
            <w:pPr>
              <w:jc w:val="center"/>
              <w:rPr>
                <w:rFonts w:eastAsia="Newton-Italic"/>
                <w:lang w:val="en-US"/>
              </w:rPr>
            </w:pPr>
            <w:r w:rsidRPr="00F96803">
              <w:rPr>
                <w:rFonts w:eastAsia="Newton-Italic"/>
                <w:lang w:val="en-US"/>
              </w:rPr>
              <w:t>https://dx.doi.org/10.18565/aig.2024.85</w:t>
            </w:r>
          </w:p>
          <w:p w:rsidR="00ED5D12" w:rsidRPr="00152781" w:rsidRDefault="00ED5D12" w:rsidP="00ED5D12">
            <w:pPr>
              <w:jc w:val="center"/>
              <w:rPr>
                <w:sz w:val="22"/>
                <w:szCs w:val="22"/>
                <w:lang w:val="en-US"/>
              </w:rPr>
            </w:pPr>
          </w:p>
        </w:tc>
        <w:tc>
          <w:tcPr>
            <w:tcW w:w="1021" w:type="dxa"/>
          </w:tcPr>
          <w:p w:rsidR="00ED5D12" w:rsidRPr="008006C0" w:rsidRDefault="00ED5D12" w:rsidP="00ED5D12">
            <w:pPr>
              <w:jc w:val="center"/>
              <w:rPr>
                <w:sz w:val="22"/>
                <w:szCs w:val="22"/>
                <w:lang w:val="en-US"/>
              </w:rPr>
            </w:pPr>
            <w:r w:rsidRPr="008006C0">
              <w:rPr>
                <w:sz w:val="22"/>
                <w:szCs w:val="22"/>
                <w:lang w:val="en-US"/>
              </w:rPr>
              <w:t>Scopus</w:t>
            </w:r>
          </w:p>
          <w:p w:rsidR="00ED5D12" w:rsidRPr="008006C0" w:rsidRDefault="00ED5D12" w:rsidP="00ED5D12">
            <w:pPr>
              <w:jc w:val="center"/>
              <w:rPr>
                <w:sz w:val="22"/>
                <w:szCs w:val="22"/>
                <w:lang w:val="en-US"/>
              </w:rPr>
            </w:pPr>
          </w:p>
          <w:p w:rsidR="00ED5D12" w:rsidRPr="008006C0" w:rsidRDefault="00ED5D12" w:rsidP="00ED5D12">
            <w:pPr>
              <w:jc w:val="center"/>
              <w:rPr>
                <w:sz w:val="22"/>
                <w:szCs w:val="22"/>
                <w:lang w:val="en-US"/>
              </w:rPr>
            </w:pPr>
          </w:p>
          <w:p w:rsidR="00ED5D12" w:rsidRPr="008006C0" w:rsidRDefault="00ED5D12" w:rsidP="00ED5D12">
            <w:pPr>
              <w:jc w:val="center"/>
              <w:rPr>
                <w:sz w:val="22"/>
                <w:szCs w:val="22"/>
                <w:lang w:val="en-US"/>
              </w:rPr>
            </w:pPr>
            <w:r w:rsidRPr="008006C0">
              <w:rPr>
                <w:sz w:val="22"/>
                <w:szCs w:val="22"/>
              </w:rPr>
              <w:t>ВАК</w:t>
            </w:r>
          </w:p>
        </w:tc>
        <w:tc>
          <w:tcPr>
            <w:tcW w:w="1134" w:type="dxa"/>
          </w:tcPr>
          <w:p w:rsidR="00152781" w:rsidRPr="008006C0" w:rsidRDefault="00152781" w:rsidP="00152781">
            <w:pPr>
              <w:jc w:val="center"/>
              <w:rPr>
                <w:sz w:val="22"/>
                <w:szCs w:val="22"/>
              </w:rPr>
            </w:pPr>
            <w:r w:rsidRPr="008006C0">
              <w:rPr>
                <w:sz w:val="22"/>
                <w:szCs w:val="22"/>
              </w:rPr>
              <w:t>1</w:t>
            </w:r>
            <w:r w:rsidRPr="008006C0">
              <w:rPr>
                <w:sz w:val="22"/>
                <w:szCs w:val="22"/>
                <w:lang w:val="en-US"/>
              </w:rPr>
              <w:t>,</w:t>
            </w:r>
            <w:r w:rsidRPr="008006C0">
              <w:rPr>
                <w:sz w:val="22"/>
                <w:szCs w:val="22"/>
              </w:rPr>
              <w:t>0</w:t>
            </w:r>
          </w:p>
          <w:p w:rsidR="00152781" w:rsidRPr="008006C0" w:rsidRDefault="00152781" w:rsidP="00152781">
            <w:pPr>
              <w:jc w:val="center"/>
              <w:rPr>
                <w:sz w:val="22"/>
                <w:szCs w:val="22"/>
                <w:lang w:val="en-US"/>
              </w:rPr>
            </w:pPr>
          </w:p>
          <w:p w:rsidR="00152781" w:rsidRPr="008006C0" w:rsidRDefault="00152781" w:rsidP="00152781">
            <w:pPr>
              <w:jc w:val="center"/>
              <w:rPr>
                <w:sz w:val="22"/>
                <w:szCs w:val="22"/>
                <w:lang w:val="en-US"/>
              </w:rPr>
            </w:pPr>
          </w:p>
          <w:p w:rsidR="00ED5D12" w:rsidRPr="008006C0" w:rsidRDefault="00152781" w:rsidP="00152781">
            <w:pPr>
              <w:jc w:val="center"/>
              <w:rPr>
                <w:sz w:val="22"/>
                <w:szCs w:val="22"/>
                <w:lang w:val="en-US"/>
              </w:rPr>
            </w:pPr>
            <w:r w:rsidRPr="008006C0">
              <w:rPr>
                <w:sz w:val="22"/>
                <w:szCs w:val="22"/>
                <w:lang w:val="en-US"/>
              </w:rPr>
              <w:t>0,</w:t>
            </w:r>
            <w:r w:rsidRPr="008006C0">
              <w:rPr>
                <w:sz w:val="22"/>
                <w:szCs w:val="22"/>
              </w:rPr>
              <w:t>795</w:t>
            </w:r>
          </w:p>
        </w:tc>
      </w:tr>
      <w:tr w:rsidR="00ED5D12" w:rsidRPr="008006C0" w:rsidTr="008006C0">
        <w:tc>
          <w:tcPr>
            <w:tcW w:w="540" w:type="dxa"/>
          </w:tcPr>
          <w:p w:rsidR="00ED5D12" w:rsidRPr="008006C0" w:rsidRDefault="00ED5D12" w:rsidP="00ED5D12">
            <w:pPr>
              <w:rPr>
                <w:sz w:val="22"/>
                <w:szCs w:val="22"/>
              </w:rPr>
            </w:pPr>
            <w:r w:rsidRPr="008006C0">
              <w:rPr>
                <w:sz w:val="22"/>
                <w:szCs w:val="22"/>
              </w:rPr>
              <w:lastRenderedPageBreak/>
              <w:t>4.</w:t>
            </w:r>
          </w:p>
        </w:tc>
        <w:tc>
          <w:tcPr>
            <w:tcW w:w="3537" w:type="dxa"/>
          </w:tcPr>
          <w:p w:rsidR="00ED5D12" w:rsidRPr="009E3C30" w:rsidRDefault="00ED5D12" w:rsidP="00ED5D12">
            <w:pPr>
              <w:pStyle w:val="Default"/>
              <w:rPr>
                <w:color w:val="auto"/>
              </w:rPr>
            </w:pPr>
            <w:r w:rsidRPr="009E3C30">
              <w:rPr>
                <w:color w:val="auto"/>
              </w:rPr>
              <w:t xml:space="preserve">Белокриницкая Т.Е., Сидоркина А.Г., Мудров В.А. Современные методы оценки кровопотери в родах и диагностики послеродового кровотечения Гинекология. 2024. Т. 26. № 2. С. 129-134. </w:t>
            </w:r>
          </w:p>
        </w:tc>
        <w:tc>
          <w:tcPr>
            <w:tcW w:w="3402" w:type="dxa"/>
          </w:tcPr>
          <w:p w:rsidR="00ED5D12" w:rsidRPr="008006C0" w:rsidRDefault="00ED5D12" w:rsidP="00ED5D12">
            <w:pPr>
              <w:jc w:val="center"/>
              <w:rPr>
                <w:sz w:val="22"/>
                <w:szCs w:val="22"/>
                <w:lang w:val="sv-SE"/>
              </w:rPr>
            </w:pPr>
            <w:r w:rsidRPr="008006C0">
              <w:rPr>
                <w:sz w:val="22"/>
                <w:szCs w:val="22"/>
                <w:lang w:val="sv-SE"/>
              </w:rPr>
              <w:t>Belokrinitskaya TE, Sidorkina AG, Mudrov VA. Modern methods for assessing blood loss in childbirth and diagnosing postpartum hemorrhage: A review. Gynecology. 2024;</w:t>
            </w:r>
            <w:r w:rsidRPr="008006C0">
              <w:rPr>
                <w:sz w:val="22"/>
                <w:szCs w:val="22"/>
              </w:rPr>
              <w:t xml:space="preserve"> </w:t>
            </w:r>
            <w:r w:rsidRPr="008006C0">
              <w:rPr>
                <w:sz w:val="22"/>
                <w:szCs w:val="22"/>
                <w:lang w:val="sv-SE"/>
              </w:rPr>
              <w:t>26(2):</w:t>
            </w:r>
            <w:r w:rsidRPr="008006C0">
              <w:rPr>
                <w:sz w:val="22"/>
                <w:szCs w:val="22"/>
              </w:rPr>
              <w:t xml:space="preserve"> </w:t>
            </w:r>
            <w:r w:rsidRPr="008006C0">
              <w:rPr>
                <w:sz w:val="22"/>
                <w:szCs w:val="22"/>
                <w:lang w:val="sv-SE"/>
              </w:rPr>
              <w:t>129</w:t>
            </w:r>
            <w:r w:rsidRPr="008006C0">
              <w:rPr>
                <w:sz w:val="22"/>
                <w:szCs w:val="22"/>
              </w:rPr>
              <w:t>-</w:t>
            </w:r>
            <w:r w:rsidRPr="008006C0">
              <w:rPr>
                <w:sz w:val="22"/>
                <w:szCs w:val="22"/>
                <w:lang w:val="sv-SE"/>
              </w:rPr>
              <w:t>134.</w:t>
            </w:r>
          </w:p>
        </w:tc>
        <w:tc>
          <w:tcPr>
            <w:tcW w:w="1021" w:type="dxa"/>
          </w:tcPr>
          <w:p w:rsidR="00ED5D12" w:rsidRPr="008006C0" w:rsidRDefault="00ED5D12" w:rsidP="00ED5D12">
            <w:pPr>
              <w:jc w:val="center"/>
              <w:rPr>
                <w:sz w:val="22"/>
                <w:szCs w:val="22"/>
                <w:lang w:val="sv-SE"/>
              </w:rPr>
            </w:pPr>
            <w:r w:rsidRPr="008006C0">
              <w:rPr>
                <w:sz w:val="22"/>
                <w:szCs w:val="22"/>
                <w:lang w:val="sv-SE"/>
              </w:rPr>
              <w:t>Scopus</w:t>
            </w:r>
          </w:p>
          <w:p w:rsidR="00ED5D12" w:rsidRPr="008006C0" w:rsidRDefault="00ED5D12" w:rsidP="00ED5D12">
            <w:pPr>
              <w:jc w:val="center"/>
              <w:rPr>
                <w:sz w:val="22"/>
                <w:szCs w:val="22"/>
                <w:lang w:val="sv-SE"/>
              </w:rPr>
            </w:pPr>
          </w:p>
          <w:p w:rsidR="00ED5D12" w:rsidRPr="008006C0" w:rsidRDefault="00ED5D12" w:rsidP="00ED5D12">
            <w:pPr>
              <w:jc w:val="center"/>
              <w:rPr>
                <w:sz w:val="22"/>
                <w:szCs w:val="22"/>
                <w:lang w:val="sv-SE"/>
              </w:rPr>
            </w:pPr>
          </w:p>
          <w:p w:rsidR="00ED5D12" w:rsidRPr="008006C0" w:rsidRDefault="00ED5D12" w:rsidP="00ED5D12">
            <w:pPr>
              <w:jc w:val="center"/>
              <w:rPr>
                <w:sz w:val="22"/>
                <w:szCs w:val="22"/>
                <w:lang w:val="sv-SE"/>
              </w:rPr>
            </w:pPr>
            <w:r w:rsidRPr="008006C0">
              <w:rPr>
                <w:sz w:val="22"/>
                <w:szCs w:val="22"/>
              </w:rPr>
              <w:t>ВАК</w:t>
            </w:r>
          </w:p>
        </w:tc>
        <w:tc>
          <w:tcPr>
            <w:tcW w:w="1134" w:type="dxa"/>
          </w:tcPr>
          <w:p w:rsidR="00ED5D12" w:rsidRPr="008006C0" w:rsidRDefault="00ED5D12" w:rsidP="00ED5D12">
            <w:pPr>
              <w:jc w:val="center"/>
              <w:rPr>
                <w:sz w:val="22"/>
                <w:szCs w:val="22"/>
              </w:rPr>
            </w:pPr>
            <w:r w:rsidRPr="008006C0">
              <w:rPr>
                <w:sz w:val="22"/>
                <w:szCs w:val="22"/>
                <w:lang w:val="sv-SE"/>
              </w:rPr>
              <w:t>0,</w:t>
            </w:r>
            <w:r w:rsidRPr="008006C0">
              <w:rPr>
                <w:sz w:val="22"/>
                <w:szCs w:val="22"/>
              </w:rPr>
              <w:t>6</w:t>
            </w:r>
          </w:p>
          <w:p w:rsidR="00ED5D12" w:rsidRPr="008006C0" w:rsidRDefault="00ED5D12" w:rsidP="00ED5D12">
            <w:pPr>
              <w:jc w:val="center"/>
              <w:rPr>
                <w:sz w:val="22"/>
                <w:szCs w:val="22"/>
                <w:lang w:val="sv-SE"/>
              </w:rPr>
            </w:pPr>
          </w:p>
          <w:p w:rsidR="00ED5D12" w:rsidRPr="008006C0" w:rsidRDefault="00ED5D12" w:rsidP="00ED5D12">
            <w:pPr>
              <w:jc w:val="center"/>
              <w:rPr>
                <w:sz w:val="22"/>
                <w:szCs w:val="22"/>
                <w:lang w:val="sv-SE"/>
              </w:rPr>
            </w:pPr>
          </w:p>
          <w:p w:rsidR="00ED5D12" w:rsidRPr="008006C0" w:rsidRDefault="00ED5D12" w:rsidP="00ED5D12">
            <w:pPr>
              <w:jc w:val="center"/>
              <w:rPr>
                <w:sz w:val="22"/>
                <w:szCs w:val="22"/>
              </w:rPr>
            </w:pPr>
            <w:r w:rsidRPr="008006C0">
              <w:rPr>
                <w:sz w:val="22"/>
                <w:szCs w:val="22"/>
                <w:lang w:val="sv-SE"/>
              </w:rPr>
              <w:t>0,</w:t>
            </w:r>
            <w:r w:rsidRPr="008006C0">
              <w:rPr>
                <w:sz w:val="22"/>
                <w:szCs w:val="22"/>
              </w:rPr>
              <w:t>914</w:t>
            </w:r>
          </w:p>
        </w:tc>
      </w:tr>
      <w:tr w:rsidR="00BB755E" w:rsidRPr="0035551E" w:rsidTr="008006C0">
        <w:tc>
          <w:tcPr>
            <w:tcW w:w="540" w:type="dxa"/>
          </w:tcPr>
          <w:p w:rsidR="00BB755E" w:rsidRPr="008006C0" w:rsidRDefault="00BB755E" w:rsidP="00BB755E">
            <w:pPr>
              <w:rPr>
                <w:sz w:val="22"/>
                <w:szCs w:val="22"/>
              </w:rPr>
            </w:pPr>
            <w:r w:rsidRPr="008006C0">
              <w:rPr>
                <w:sz w:val="22"/>
                <w:szCs w:val="22"/>
              </w:rPr>
              <w:t>5.</w:t>
            </w:r>
          </w:p>
        </w:tc>
        <w:tc>
          <w:tcPr>
            <w:tcW w:w="3537" w:type="dxa"/>
          </w:tcPr>
          <w:p w:rsidR="00BB755E" w:rsidRPr="006C6713" w:rsidRDefault="00BB755E" w:rsidP="00BB755E">
            <w:pPr>
              <w:pStyle w:val="Default"/>
              <w:rPr>
                <w:color w:val="auto"/>
                <w:sz w:val="22"/>
                <w:szCs w:val="22"/>
              </w:rPr>
            </w:pPr>
            <w:r w:rsidRPr="006C6713">
              <w:rPr>
                <w:color w:val="auto"/>
                <w:sz w:val="22"/>
                <w:szCs w:val="22"/>
              </w:rPr>
              <w:t xml:space="preserve">Белокриницкая Т.Е., </w:t>
            </w:r>
            <w:proofErr w:type="spellStart"/>
            <w:r w:rsidRPr="006C6713">
              <w:rPr>
                <w:color w:val="auto"/>
                <w:sz w:val="22"/>
                <w:szCs w:val="22"/>
              </w:rPr>
              <w:t>Голыгин</w:t>
            </w:r>
            <w:proofErr w:type="spellEnd"/>
            <w:r w:rsidRPr="006C6713">
              <w:rPr>
                <w:color w:val="auto"/>
                <w:sz w:val="22"/>
                <w:szCs w:val="22"/>
              </w:rPr>
              <w:t xml:space="preserve"> Е.В., Фомин Д.П., </w:t>
            </w:r>
            <w:proofErr w:type="spellStart"/>
            <w:r w:rsidRPr="006C6713">
              <w:rPr>
                <w:color w:val="auto"/>
                <w:sz w:val="22"/>
                <w:szCs w:val="22"/>
              </w:rPr>
              <w:t>Шальнева</w:t>
            </w:r>
            <w:proofErr w:type="spellEnd"/>
            <w:r w:rsidRPr="006C6713">
              <w:rPr>
                <w:color w:val="auto"/>
                <w:sz w:val="22"/>
                <w:szCs w:val="22"/>
              </w:rPr>
              <w:t xml:space="preserve"> Е.В., </w:t>
            </w:r>
            <w:proofErr w:type="spellStart"/>
            <w:r w:rsidRPr="006C6713">
              <w:rPr>
                <w:color w:val="auto"/>
                <w:sz w:val="22"/>
                <w:szCs w:val="22"/>
              </w:rPr>
              <w:t>Чугай</w:t>
            </w:r>
            <w:proofErr w:type="spellEnd"/>
            <w:r w:rsidRPr="006C6713">
              <w:rPr>
                <w:color w:val="auto"/>
                <w:sz w:val="22"/>
                <w:szCs w:val="22"/>
              </w:rPr>
              <w:t xml:space="preserve"> О.А., </w:t>
            </w:r>
            <w:proofErr w:type="spellStart"/>
            <w:r w:rsidRPr="006C6713">
              <w:rPr>
                <w:color w:val="auto"/>
                <w:sz w:val="22"/>
                <w:szCs w:val="22"/>
              </w:rPr>
              <w:t>Ослопова</w:t>
            </w:r>
            <w:proofErr w:type="spellEnd"/>
            <w:r w:rsidRPr="006C6713">
              <w:rPr>
                <w:color w:val="auto"/>
                <w:sz w:val="22"/>
                <w:szCs w:val="22"/>
              </w:rPr>
              <w:t xml:space="preserve"> А.А., Луговская О.В. </w:t>
            </w:r>
            <w:proofErr w:type="spellStart"/>
            <w:r w:rsidRPr="006C6713">
              <w:rPr>
                <w:color w:val="auto"/>
                <w:sz w:val="22"/>
                <w:szCs w:val="22"/>
              </w:rPr>
              <w:t>Некротизирующий</w:t>
            </w:r>
            <w:proofErr w:type="spellEnd"/>
            <w:r w:rsidRPr="006C6713">
              <w:rPr>
                <w:color w:val="auto"/>
                <w:sz w:val="22"/>
                <w:szCs w:val="22"/>
              </w:rPr>
              <w:t xml:space="preserve"> </w:t>
            </w:r>
            <w:proofErr w:type="spellStart"/>
            <w:r w:rsidRPr="006C6713">
              <w:rPr>
                <w:color w:val="auto"/>
                <w:sz w:val="22"/>
                <w:szCs w:val="22"/>
              </w:rPr>
              <w:t>фасциит</w:t>
            </w:r>
            <w:proofErr w:type="spellEnd"/>
            <w:r w:rsidRPr="006C6713">
              <w:rPr>
                <w:color w:val="auto"/>
                <w:sz w:val="22"/>
                <w:szCs w:val="22"/>
              </w:rPr>
              <w:t xml:space="preserve"> как редкая форма послеродового сепсиса. Гинекология. 2024. Т. 26. № 3. С. 283-290.</w:t>
            </w:r>
          </w:p>
        </w:tc>
        <w:tc>
          <w:tcPr>
            <w:tcW w:w="3402" w:type="dxa"/>
          </w:tcPr>
          <w:p w:rsidR="00BB755E" w:rsidRPr="006C6713" w:rsidRDefault="00BB755E" w:rsidP="00BB755E">
            <w:pPr>
              <w:autoSpaceDE w:val="0"/>
              <w:autoSpaceDN w:val="0"/>
              <w:adjustRightInd w:val="0"/>
              <w:rPr>
                <w:rFonts w:eastAsia="Calibri"/>
                <w:sz w:val="22"/>
                <w:szCs w:val="22"/>
                <w:lang w:val="en-US"/>
              </w:rPr>
            </w:pPr>
            <w:proofErr w:type="spellStart"/>
            <w:r w:rsidRPr="006C6713">
              <w:rPr>
                <w:rFonts w:eastAsia="Calibri"/>
                <w:sz w:val="22"/>
                <w:szCs w:val="22"/>
              </w:rPr>
              <w:t>Belokrinitskaya</w:t>
            </w:r>
            <w:proofErr w:type="spellEnd"/>
            <w:r w:rsidRPr="006C6713">
              <w:rPr>
                <w:rFonts w:eastAsia="Calibri"/>
                <w:sz w:val="22"/>
                <w:szCs w:val="22"/>
              </w:rPr>
              <w:t xml:space="preserve"> TE, </w:t>
            </w:r>
            <w:proofErr w:type="spellStart"/>
            <w:r w:rsidRPr="006C6713">
              <w:rPr>
                <w:rFonts w:eastAsia="Calibri"/>
                <w:sz w:val="22"/>
                <w:szCs w:val="22"/>
              </w:rPr>
              <w:t>Golygin</w:t>
            </w:r>
            <w:proofErr w:type="spellEnd"/>
            <w:r w:rsidRPr="006C6713">
              <w:rPr>
                <w:rFonts w:eastAsia="Calibri"/>
                <w:sz w:val="22"/>
                <w:szCs w:val="22"/>
              </w:rPr>
              <w:t xml:space="preserve"> EV, </w:t>
            </w:r>
            <w:proofErr w:type="spellStart"/>
            <w:r w:rsidRPr="006C6713">
              <w:rPr>
                <w:rFonts w:eastAsia="Calibri"/>
                <w:sz w:val="22"/>
                <w:szCs w:val="22"/>
              </w:rPr>
              <w:t>Fomin</w:t>
            </w:r>
            <w:proofErr w:type="spellEnd"/>
            <w:r w:rsidRPr="006C6713">
              <w:rPr>
                <w:rFonts w:eastAsia="Calibri"/>
                <w:sz w:val="22"/>
                <w:szCs w:val="22"/>
              </w:rPr>
              <w:t xml:space="preserve"> DP, </w:t>
            </w:r>
            <w:proofErr w:type="spellStart"/>
            <w:r w:rsidRPr="006C6713">
              <w:rPr>
                <w:rFonts w:eastAsia="Calibri"/>
                <w:sz w:val="22"/>
                <w:szCs w:val="22"/>
              </w:rPr>
              <w:t>Shal'nyova</w:t>
            </w:r>
            <w:proofErr w:type="spellEnd"/>
            <w:r w:rsidRPr="006C6713">
              <w:rPr>
                <w:rFonts w:eastAsia="Calibri"/>
                <w:sz w:val="22"/>
                <w:szCs w:val="22"/>
              </w:rPr>
              <w:t xml:space="preserve"> EV, </w:t>
            </w:r>
            <w:proofErr w:type="spellStart"/>
            <w:r w:rsidRPr="006C6713">
              <w:rPr>
                <w:rFonts w:eastAsia="Calibri"/>
                <w:sz w:val="22"/>
                <w:szCs w:val="22"/>
              </w:rPr>
              <w:t>Chugai</w:t>
            </w:r>
            <w:proofErr w:type="spellEnd"/>
            <w:r w:rsidRPr="006C6713">
              <w:rPr>
                <w:rFonts w:eastAsia="Calibri"/>
                <w:sz w:val="22"/>
                <w:szCs w:val="22"/>
              </w:rPr>
              <w:t xml:space="preserve"> OА, </w:t>
            </w:r>
            <w:proofErr w:type="spellStart"/>
            <w:r w:rsidRPr="006C6713">
              <w:rPr>
                <w:rFonts w:eastAsia="Calibri"/>
                <w:sz w:val="22"/>
                <w:szCs w:val="22"/>
              </w:rPr>
              <w:t>Oslopova</w:t>
            </w:r>
            <w:proofErr w:type="spellEnd"/>
            <w:r w:rsidRPr="006C6713">
              <w:rPr>
                <w:rFonts w:eastAsia="Calibri"/>
                <w:sz w:val="22"/>
                <w:szCs w:val="22"/>
              </w:rPr>
              <w:t xml:space="preserve"> AА, </w:t>
            </w:r>
            <w:proofErr w:type="spellStart"/>
            <w:r w:rsidRPr="006C6713">
              <w:rPr>
                <w:rFonts w:eastAsia="Calibri"/>
                <w:sz w:val="22"/>
                <w:szCs w:val="22"/>
              </w:rPr>
              <w:t>Lugovskaya</w:t>
            </w:r>
            <w:proofErr w:type="spellEnd"/>
            <w:r w:rsidRPr="006C6713">
              <w:rPr>
                <w:rFonts w:eastAsia="Calibri"/>
                <w:sz w:val="22"/>
                <w:szCs w:val="22"/>
              </w:rPr>
              <w:t xml:space="preserve"> OV. </w:t>
            </w:r>
            <w:r w:rsidRPr="006C6713">
              <w:rPr>
                <w:rFonts w:eastAsia="Calibri"/>
                <w:sz w:val="22"/>
                <w:szCs w:val="22"/>
                <w:lang w:val="en-US"/>
              </w:rPr>
              <w:t>Necrotizing fasciitis as a rare form of postpartum sepsis.</w:t>
            </w:r>
          </w:p>
          <w:p w:rsidR="00BB755E" w:rsidRPr="006C6713" w:rsidRDefault="00BB755E" w:rsidP="00BB755E">
            <w:pPr>
              <w:jc w:val="center"/>
              <w:rPr>
                <w:sz w:val="22"/>
                <w:szCs w:val="22"/>
              </w:rPr>
            </w:pPr>
            <w:r w:rsidRPr="006C6713">
              <w:rPr>
                <w:rFonts w:eastAsia="Calibri"/>
                <w:sz w:val="22"/>
                <w:szCs w:val="22"/>
                <w:lang w:val="en-US"/>
              </w:rPr>
              <w:t xml:space="preserve">Case report. </w:t>
            </w:r>
            <w:proofErr w:type="spellStart"/>
            <w:r w:rsidRPr="006C6713">
              <w:rPr>
                <w:rFonts w:eastAsia="Calibri"/>
                <w:sz w:val="22"/>
                <w:szCs w:val="22"/>
              </w:rPr>
              <w:t>Gynecology</w:t>
            </w:r>
            <w:proofErr w:type="spellEnd"/>
            <w:r w:rsidRPr="006C6713">
              <w:rPr>
                <w:rFonts w:eastAsia="Calibri"/>
                <w:sz w:val="22"/>
                <w:szCs w:val="22"/>
              </w:rPr>
              <w:t>. 2024;26(3):283–290. DOI: 10.26442/20795696.2024.3.202826</w:t>
            </w:r>
          </w:p>
        </w:tc>
        <w:tc>
          <w:tcPr>
            <w:tcW w:w="1021" w:type="dxa"/>
          </w:tcPr>
          <w:p w:rsidR="00BB755E" w:rsidRPr="008006C0" w:rsidRDefault="00BB755E" w:rsidP="00BB755E">
            <w:pPr>
              <w:jc w:val="center"/>
              <w:rPr>
                <w:sz w:val="22"/>
                <w:szCs w:val="22"/>
                <w:lang w:val="sv-SE"/>
              </w:rPr>
            </w:pPr>
            <w:r w:rsidRPr="008006C0">
              <w:rPr>
                <w:sz w:val="22"/>
                <w:szCs w:val="22"/>
                <w:lang w:val="sv-SE"/>
              </w:rPr>
              <w:t>Scopus</w:t>
            </w:r>
          </w:p>
          <w:p w:rsidR="00BB755E" w:rsidRPr="008006C0" w:rsidRDefault="00BB755E" w:rsidP="00BB755E">
            <w:pPr>
              <w:jc w:val="center"/>
              <w:rPr>
                <w:sz w:val="22"/>
                <w:szCs w:val="22"/>
                <w:lang w:val="sv-SE"/>
              </w:rPr>
            </w:pPr>
          </w:p>
          <w:p w:rsidR="00BB755E" w:rsidRPr="008006C0" w:rsidRDefault="00BB755E" w:rsidP="00BB755E">
            <w:pPr>
              <w:jc w:val="center"/>
              <w:rPr>
                <w:sz w:val="22"/>
                <w:szCs w:val="22"/>
                <w:lang w:val="sv-SE"/>
              </w:rPr>
            </w:pPr>
          </w:p>
          <w:p w:rsidR="00BB755E" w:rsidRPr="008006C0" w:rsidRDefault="00BB755E" w:rsidP="00BB755E">
            <w:pPr>
              <w:jc w:val="center"/>
              <w:rPr>
                <w:sz w:val="22"/>
                <w:szCs w:val="22"/>
                <w:lang w:val="sv-SE"/>
              </w:rPr>
            </w:pPr>
            <w:r w:rsidRPr="008006C0">
              <w:rPr>
                <w:sz w:val="22"/>
                <w:szCs w:val="22"/>
              </w:rPr>
              <w:t>ВАК</w:t>
            </w:r>
          </w:p>
        </w:tc>
        <w:tc>
          <w:tcPr>
            <w:tcW w:w="1134" w:type="dxa"/>
          </w:tcPr>
          <w:p w:rsidR="00BB755E" w:rsidRPr="008006C0" w:rsidRDefault="00BB755E" w:rsidP="00BB755E">
            <w:pPr>
              <w:jc w:val="center"/>
              <w:rPr>
                <w:sz w:val="22"/>
                <w:szCs w:val="22"/>
              </w:rPr>
            </w:pPr>
            <w:r w:rsidRPr="008006C0">
              <w:rPr>
                <w:sz w:val="22"/>
                <w:szCs w:val="22"/>
                <w:lang w:val="sv-SE"/>
              </w:rPr>
              <w:t>0,</w:t>
            </w:r>
            <w:r w:rsidRPr="008006C0">
              <w:rPr>
                <w:sz w:val="22"/>
                <w:szCs w:val="22"/>
              </w:rPr>
              <w:t>6</w:t>
            </w:r>
          </w:p>
          <w:p w:rsidR="00BB755E" w:rsidRPr="008006C0" w:rsidRDefault="00BB755E" w:rsidP="00BB755E">
            <w:pPr>
              <w:jc w:val="center"/>
              <w:rPr>
                <w:sz w:val="22"/>
                <w:szCs w:val="22"/>
                <w:lang w:val="sv-SE"/>
              </w:rPr>
            </w:pPr>
          </w:p>
          <w:p w:rsidR="00BB755E" w:rsidRPr="008006C0" w:rsidRDefault="00BB755E" w:rsidP="00BB755E">
            <w:pPr>
              <w:jc w:val="center"/>
              <w:rPr>
                <w:sz w:val="22"/>
                <w:szCs w:val="22"/>
                <w:lang w:val="sv-SE"/>
              </w:rPr>
            </w:pPr>
          </w:p>
          <w:p w:rsidR="00BB755E" w:rsidRPr="008006C0" w:rsidRDefault="00BB755E" w:rsidP="00BB755E">
            <w:pPr>
              <w:jc w:val="center"/>
              <w:rPr>
                <w:sz w:val="22"/>
                <w:szCs w:val="22"/>
              </w:rPr>
            </w:pPr>
            <w:r w:rsidRPr="008006C0">
              <w:rPr>
                <w:sz w:val="22"/>
                <w:szCs w:val="22"/>
                <w:lang w:val="sv-SE"/>
              </w:rPr>
              <w:t>0,</w:t>
            </w:r>
            <w:r w:rsidRPr="008006C0">
              <w:rPr>
                <w:sz w:val="22"/>
                <w:szCs w:val="22"/>
              </w:rPr>
              <w:t>914</w:t>
            </w:r>
          </w:p>
        </w:tc>
      </w:tr>
      <w:tr w:rsidR="00207ACD" w:rsidRPr="008006C0" w:rsidTr="008006C0">
        <w:tc>
          <w:tcPr>
            <w:tcW w:w="540" w:type="dxa"/>
          </w:tcPr>
          <w:p w:rsidR="00207ACD" w:rsidRPr="008006C0" w:rsidRDefault="00207ACD" w:rsidP="00207ACD">
            <w:pPr>
              <w:rPr>
                <w:sz w:val="22"/>
                <w:szCs w:val="22"/>
              </w:rPr>
            </w:pPr>
            <w:r w:rsidRPr="008006C0">
              <w:rPr>
                <w:sz w:val="22"/>
                <w:szCs w:val="22"/>
              </w:rPr>
              <w:t>6.</w:t>
            </w:r>
          </w:p>
        </w:tc>
        <w:tc>
          <w:tcPr>
            <w:tcW w:w="3537" w:type="dxa"/>
          </w:tcPr>
          <w:p w:rsidR="00207ACD" w:rsidRPr="008006C0" w:rsidRDefault="00207ACD" w:rsidP="00207ACD">
            <w:pPr>
              <w:jc w:val="center"/>
              <w:rPr>
                <w:sz w:val="22"/>
                <w:szCs w:val="22"/>
              </w:rPr>
            </w:pPr>
            <w:r w:rsidRPr="008006C0">
              <w:rPr>
                <w:sz w:val="22"/>
                <w:szCs w:val="22"/>
              </w:rPr>
              <w:t>Сидоркина А.Г., Мудров В.А. Современные представления о патогенезе развития хронической плацентарной недостаточности. Российский вестник акушера-гинеколога. 2024; 24(1): 12</w:t>
            </w:r>
            <w:r w:rsidRPr="008006C0">
              <w:rPr>
                <w:rFonts w:ascii="MS Mincho" w:eastAsia="MS Mincho" w:hAnsi="MS Mincho" w:cs="MS Mincho" w:hint="eastAsia"/>
                <w:sz w:val="22"/>
                <w:szCs w:val="22"/>
              </w:rPr>
              <w:t>‑</w:t>
            </w:r>
            <w:r w:rsidRPr="008006C0">
              <w:rPr>
                <w:sz w:val="22"/>
                <w:szCs w:val="22"/>
              </w:rPr>
              <w:t>18.</w:t>
            </w:r>
          </w:p>
        </w:tc>
        <w:tc>
          <w:tcPr>
            <w:tcW w:w="3402" w:type="dxa"/>
          </w:tcPr>
          <w:p w:rsidR="00207ACD" w:rsidRPr="008006C0" w:rsidRDefault="00207ACD" w:rsidP="00207ACD">
            <w:pPr>
              <w:jc w:val="center"/>
              <w:rPr>
                <w:sz w:val="22"/>
                <w:szCs w:val="22"/>
              </w:rPr>
            </w:pPr>
            <w:proofErr w:type="spellStart"/>
            <w:r w:rsidRPr="008006C0">
              <w:rPr>
                <w:sz w:val="22"/>
                <w:szCs w:val="22"/>
                <w:lang w:val="en-US"/>
              </w:rPr>
              <w:t>Sidorkina</w:t>
            </w:r>
            <w:proofErr w:type="spellEnd"/>
            <w:r w:rsidRPr="008006C0">
              <w:rPr>
                <w:sz w:val="22"/>
                <w:szCs w:val="22"/>
                <w:lang w:val="en-US"/>
              </w:rPr>
              <w:t xml:space="preserve"> AG, </w:t>
            </w:r>
            <w:proofErr w:type="spellStart"/>
            <w:r w:rsidRPr="008006C0">
              <w:rPr>
                <w:sz w:val="22"/>
                <w:szCs w:val="22"/>
                <w:lang w:val="en-US"/>
              </w:rPr>
              <w:t>Mudrov</w:t>
            </w:r>
            <w:proofErr w:type="spellEnd"/>
            <w:r w:rsidRPr="008006C0">
              <w:rPr>
                <w:sz w:val="22"/>
                <w:szCs w:val="22"/>
                <w:lang w:val="en-US"/>
              </w:rPr>
              <w:t xml:space="preserve"> VA. Modern ideas about the pathogenesis of chronic placental insufficiency. Russian Bulletin of Obstetrician-Gynecologist. 2024;</w:t>
            </w:r>
            <w:r w:rsidRPr="008006C0">
              <w:rPr>
                <w:sz w:val="22"/>
                <w:szCs w:val="22"/>
              </w:rPr>
              <w:t xml:space="preserve"> </w:t>
            </w:r>
            <w:r w:rsidRPr="008006C0">
              <w:rPr>
                <w:sz w:val="22"/>
                <w:szCs w:val="22"/>
                <w:lang w:val="en-US"/>
              </w:rPr>
              <w:t>24(1):</w:t>
            </w:r>
            <w:r w:rsidRPr="008006C0">
              <w:rPr>
                <w:sz w:val="22"/>
                <w:szCs w:val="22"/>
              </w:rPr>
              <w:t xml:space="preserve"> </w:t>
            </w:r>
            <w:r w:rsidRPr="008006C0">
              <w:rPr>
                <w:sz w:val="22"/>
                <w:szCs w:val="22"/>
                <w:lang w:val="en-US"/>
              </w:rPr>
              <w:t>12</w:t>
            </w:r>
            <w:r w:rsidRPr="008006C0">
              <w:rPr>
                <w:rFonts w:ascii="MS Mincho" w:eastAsia="MS Mincho" w:hAnsi="MS Mincho" w:cs="MS Mincho" w:hint="eastAsia"/>
                <w:sz w:val="22"/>
                <w:szCs w:val="22"/>
                <w:lang w:val="en-US"/>
              </w:rPr>
              <w:t>‑</w:t>
            </w:r>
            <w:r w:rsidRPr="008006C0">
              <w:rPr>
                <w:sz w:val="22"/>
                <w:szCs w:val="22"/>
                <w:lang w:val="en-US"/>
              </w:rPr>
              <w:t>18.</w:t>
            </w:r>
          </w:p>
        </w:tc>
        <w:tc>
          <w:tcPr>
            <w:tcW w:w="1021" w:type="dxa"/>
          </w:tcPr>
          <w:p w:rsidR="00207ACD" w:rsidRPr="008006C0" w:rsidRDefault="00207ACD" w:rsidP="00207ACD">
            <w:pPr>
              <w:jc w:val="center"/>
              <w:rPr>
                <w:sz w:val="22"/>
                <w:szCs w:val="22"/>
                <w:lang w:val="en-US"/>
              </w:rPr>
            </w:pPr>
            <w:r w:rsidRPr="008006C0">
              <w:rPr>
                <w:sz w:val="22"/>
                <w:szCs w:val="22"/>
                <w:lang w:val="en-US"/>
              </w:rPr>
              <w:t>Scopus</w:t>
            </w: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r w:rsidRPr="008006C0">
              <w:rPr>
                <w:sz w:val="22"/>
                <w:szCs w:val="22"/>
              </w:rPr>
              <w:t>ВАК</w:t>
            </w:r>
          </w:p>
        </w:tc>
        <w:tc>
          <w:tcPr>
            <w:tcW w:w="1134" w:type="dxa"/>
          </w:tcPr>
          <w:p w:rsidR="00207ACD" w:rsidRPr="008006C0" w:rsidRDefault="00207ACD" w:rsidP="00207ACD">
            <w:pPr>
              <w:jc w:val="center"/>
              <w:rPr>
                <w:sz w:val="22"/>
                <w:szCs w:val="22"/>
                <w:lang w:val="en-US"/>
              </w:rPr>
            </w:pPr>
            <w:r w:rsidRPr="008006C0">
              <w:rPr>
                <w:sz w:val="22"/>
                <w:szCs w:val="22"/>
                <w:lang w:val="en-US"/>
              </w:rPr>
              <w:t>0,5</w:t>
            </w: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p>
          <w:p w:rsidR="00207ACD" w:rsidRPr="008006C0" w:rsidRDefault="00207ACD" w:rsidP="00207ACD">
            <w:pPr>
              <w:jc w:val="center"/>
              <w:rPr>
                <w:sz w:val="22"/>
                <w:szCs w:val="22"/>
              </w:rPr>
            </w:pPr>
            <w:r w:rsidRPr="008006C0">
              <w:rPr>
                <w:sz w:val="22"/>
                <w:szCs w:val="22"/>
                <w:lang w:val="en-US"/>
              </w:rPr>
              <w:t>0,</w:t>
            </w:r>
            <w:r w:rsidRPr="008006C0">
              <w:rPr>
                <w:sz w:val="22"/>
                <w:szCs w:val="22"/>
              </w:rPr>
              <w:t>560</w:t>
            </w:r>
          </w:p>
        </w:tc>
      </w:tr>
      <w:tr w:rsidR="00207ACD" w:rsidRPr="008006C0" w:rsidTr="008006C0">
        <w:tc>
          <w:tcPr>
            <w:tcW w:w="540" w:type="dxa"/>
          </w:tcPr>
          <w:p w:rsidR="00207ACD" w:rsidRPr="008006C0" w:rsidRDefault="00207ACD" w:rsidP="00207ACD">
            <w:pPr>
              <w:rPr>
                <w:sz w:val="22"/>
                <w:szCs w:val="22"/>
              </w:rPr>
            </w:pPr>
            <w:r w:rsidRPr="008006C0">
              <w:rPr>
                <w:sz w:val="22"/>
                <w:szCs w:val="22"/>
              </w:rPr>
              <w:t>7.</w:t>
            </w:r>
          </w:p>
        </w:tc>
        <w:tc>
          <w:tcPr>
            <w:tcW w:w="3537" w:type="dxa"/>
          </w:tcPr>
          <w:p w:rsidR="00207ACD" w:rsidRPr="0035551E" w:rsidRDefault="00207ACD" w:rsidP="00207ACD">
            <w:pPr>
              <w:jc w:val="center"/>
              <w:rPr>
                <w:sz w:val="22"/>
                <w:szCs w:val="22"/>
              </w:rPr>
            </w:pPr>
            <w:r w:rsidRPr="008006C0">
              <w:rPr>
                <w:sz w:val="22"/>
                <w:szCs w:val="22"/>
              </w:rPr>
              <w:t>Зиганшин А.М., Рындин В.И., Мудров В.А., Курди Х.М. Современные представления о факторах риска развития слабости родовой деятельности. Российский вестник акушера-гинеколога. 2024; 24(1): 25</w:t>
            </w:r>
            <w:r w:rsidRPr="008006C0">
              <w:rPr>
                <w:rFonts w:ascii="MS Mincho" w:eastAsia="MS Mincho" w:hAnsi="MS Mincho" w:cs="MS Mincho" w:hint="eastAsia"/>
                <w:sz w:val="22"/>
                <w:szCs w:val="22"/>
              </w:rPr>
              <w:t>‑</w:t>
            </w:r>
            <w:r w:rsidRPr="008006C0">
              <w:rPr>
                <w:sz w:val="22"/>
                <w:szCs w:val="22"/>
              </w:rPr>
              <w:t>30.</w:t>
            </w:r>
          </w:p>
        </w:tc>
        <w:tc>
          <w:tcPr>
            <w:tcW w:w="3402" w:type="dxa"/>
          </w:tcPr>
          <w:p w:rsidR="00207ACD" w:rsidRPr="008006C0" w:rsidRDefault="00207ACD" w:rsidP="00207ACD">
            <w:pPr>
              <w:jc w:val="center"/>
              <w:rPr>
                <w:sz w:val="22"/>
                <w:szCs w:val="22"/>
              </w:rPr>
            </w:pPr>
            <w:r w:rsidRPr="008006C0">
              <w:rPr>
                <w:sz w:val="22"/>
                <w:szCs w:val="22"/>
                <w:lang w:val="sv-SE"/>
              </w:rPr>
              <w:t>Ziganshin AM, Ryndin VI, Mudrov VA, Kurdi KhM. Modern concepts of risk factors for the development of labor weakness. Russian Bulletin of Obstetrician-Gynecologist. 2024;</w:t>
            </w:r>
            <w:r w:rsidRPr="008006C0">
              <w:rPr>
                <w:sz w:val="22"/>
                <w:szCs w:val="22"/>
              </w:rPr>
              <w:t xml:space="preserve"> </w:t>
            </w:r>
            <w:r w:rsidRPr="008006C0">
              <w:rPr>
                <w:sz w:val="22"/>
                <w:szCs w:val="22"/>
                <w:lang w:val="sv-SE"/>
              </w:rPr>
              <w:t>24(1):</w:t>
            </w:r>
            <w:r w:rsidRPr="008006C0">
              <w:rPr>
                <w:sz w:val="22"/>
                <w:szCs w:val="22"/>
              </w:rPr>
              <w:t xml:space="preserve"> </w:t>
            </w:r>
            <w:r w:rsidRPr="008006C0">
              <w:rPr>
                <w:sz w:val="22"/>
                <w:szCs w:val="22"/>
                <w:lang w:val="sv-SE"/>
              </w:rPr>
              <w:t>25</w:t>
            </w:r>
            <w:r w:rsidRPr="008006C0">
              <w:rPr>
                <w:rFonts w:ascii="MS Mincho" w:eastAsia="MS Mincho" w:hAnsi="MS Mincho" w:cs="MS Mincho" w:hint="eastAsia"/>
                <w:sz w:val="22"/>
                <w:szCs w:val="22"/>
                <w:lang w:val="sv-SE"/>
              </w:rPr>
              <w:t>‑</w:t>
            </w:r>
            <w:r w:rsidRPr="008006C0">
              <w:rPr>
                <w:sz w:val="22"/>
                <w:szCs w:val="22"/>
                <w:lang w:val="sv-SE"/>
              </w:rPr>
              <w:t>30.</w:t>
            </w:r>
          </w:p>
        </w:tc>
        <w:tc>
          <w:tcPr>
            <w:tcW w:w="1021" w:type="dxa"/>
          </w:tcPr>
          <w:p w:rsidR="00207ACD" w:rsidRPr="008006C0" w:rsidRDefault="00207ACD" w:rsidP="00207ACD">
            <w:pPr>
              <w:jc w:val="center"/>
              <w:rPr>
                <w:sz w:val="22"/>
                <w:szCs w:val="22"/>
                <w:lang w:val="en-US"/>
              </w:rPr>
            </w:pPr>
            <w:r w:rsidRPr="008006C0">
              <w:rPr>
                <w:sz w:val="22"/>
                <w:szCs w:val="22"/>
                <w:lang w:val="en-US"/>
              </w:rPr>
              <w:t>Scopus</w:t>
            </w: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r w:rsidRPr="008006C0">
              <w:rPr>
                <w:sz w:val="22"/>
                <w:szCs w:val="22"/>
              </w:rPr>
              <w:t>ВАК</w:t>
            </w:r>
          </w:p>
        </w:tc>
        <w:tc>
          <w:tcPr>
            <w:tcW w:w="1134" w:type="dxa"/>
          </w:tcPr>
          <w:p w:rsidR="00207ACD" w:rsidRPr="008006C0" w:rsidRDefault="00207ACD" w:rsidP="00207ACD">
            <w:pPr>
              <w:jc w:val="center"/>
              <w:rPr>
                <w:sz w:val="22"/>
                <w:szCs w:val="22"/>
                <w:lang w:val="en-US"/>
              </w:rPr>
            </w:pPr>
            <w:r w:rsidRPr="008006C0">
              <w:rPr>
                <w:sz w:val="22"/>
                <w:szCs w:val="22"/>
                <w:lang w:val="en-US"/>
              </w:rPr>
              <w:t>0,5</w:t>
            </w: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p>
          <w:p w:rsidR="00207ACD" w:rsidRPr="008006C0" w:rsidRDefault="00207ACD" w:rsidP="00207ACD">
            <w:pPr>
              <w:jc w:val="center"/>
              <w:rPr>
                <w:sz w:val="22"/>
                <w:szCs w:val="22"/>
              </w:rPr>
            </w:pPr>
            <w:r w:rsidRPr="008006C0">
              <w:rPr>
                <w:sz w:val="22"/>
                <w:szCs w:val="22"/>
                <w:lang w:val="en-US"/>
              </w:rPr>
              <w:t>0,</w:t>
            </w:r>
            <w:r w:rsidRPr="008006C0">
              <w:rPr>
                <w:sz w:val="22"/>
                <w:szCs w:val="22"/>
              </w:rPr>
              <w:t>560</w:t>
            </w:r>
          </w:p>
        </w:tc>
      </w:tr>
      <w:tr w:rsidR="00207ACD" w:rsidRPr="008006C0" w:rsidTr="008006C0">
        <w:tc>
          <w:tcPr>
            <w:tcW w:w="540" w:type="dxa"/>
          </w:tcPr>
          <w:p w:rsidR="00207ACD" w:rsidRPr="008006C0" w:rsidRDefault="00207ACD" w:rsidP="00207ACD">
            <w:pPr>
              <w:rPr>
                <w:sz w:val="22"/>
                <w:szCs w:val="22"/>
                <w:lang w:val="sv-SE"/>
              </w:rPr>
            </w:pPr>
            <w:r w:rsidRPr="008006C0">
              <w:rPr>
                <w:sz w:val="22"/>
                <w:szCs w:val="22"/>
              </w:rPr>
              <w:t>8</w:t>
            </w:r>
            <w:r w:rsidRPr="008006C0">
              <w:rPr>
                <w:sz w:val="22"/>
                <w:szCs w:val="22"/>
                <w:lang w:val="sv-SE"/>
              </w:rPr>
              <w:t>.</w:t>
            </w:r>
          </w:p>
        </w:tc>
        <w:tc>
          <w:tcPr>
            <w:tcW w:w="3537" w:type="dxa"/>
          </w:tcPr>
          <w:p w:rsidR="00207ACD" w:rsidRPr="008006C0" w:rsidRDefault="00207ACD" w:rsidP="00207ACD">
            <w:pPr>
              <w:jc w:val="center"/>
              <w:rPr>
                <w:sz w:val="22"/>
                <w:szCs w:val="22"/>
                <w:lang w:val="sv-SE"/>
              </w:rPr>
            </w:pPr>
            <w:r w:rsidRPr="008006C0">
              <w:rPr>
                <w:sz w:val="22"/>
                <w:szCs w:val="22"/>
                <w:lang w:val="sv-SE"/>
              </w:rPr>
              <w:t>Боровая С</w:t>
            </w:r>
            <w:r w:rsidRPr="008006C0">
              <w:rPr>
                <w:sz w:val="22"/>
                <w:szCs w:val="22"/>
              </w:rPr>
              <w:t>.</w:t>
            </w:r>
            <w:r w:rsidRPr="008006C0">
              <w:rPr>
                <w:sz w:val="22"/>
                <w:szCs w:val="22"/>
                <w:lang w:val="sv-SE"/>
              </w:rPr>
              <w:t>Ю</w:t>
            </w:r>
            <w:r w:rsidRPr="008006C0">
              <w:rPr>
                <w:sz w:val="22"/>
                <w:szCs w:val="22"/>
              </w:rPr>
              <w:t>.</w:t>
            </w:r>
            <w:r w:rsidRPr="008006C0">
              <w:rPr>
                <w:sz w:val="22"/>
                <w:szCs w:val="22"/>
                <w:lang w:val="sv-SE"/>
              </w:rPr>
              <w:t>, Якимова А</w:t>
            </w:r>
            <w:r w:rsidRPr="008006C0">
              <w:rPr>
                <w:sz w:val="22"/>
                <w:szCs w:val="22"/>
              </w:rPr>
              <w:t>.</w:t>
            </w:r>
            <w:r w:rsidRPr="008006C0">
              <w:rPr>
                <w:sz w:val="22"/>
                <w:szCs w:val="22"/>
                <w:lang w:val="sv-SE"/>
              </w:rPr>
              <w:t>В</w:t>
            </w:r>
            <w:r w:rsidRPr="008006C0">
              <w:rPr>
                <w:sz w:val="22"/>
                <w:szCs w:val="22"/>
              </w:rPr>
              <w:t>.</w:t>
            </w:r>
            <w:r w:rsidRPr="008006C0">
              <w:rPr>
                <w:sz w:val="22"/>
                <w:szCs w:val="22"/>
                <w:lang w:val="sv-SE"/>
              </w:rPr>
              <w:t>, Агеева Т</w:t>
            </w:r>
            <w:r w:rsidRPr="008006C0">
              <w:rPr>
                <w:sz w:val="22"/>
                <w:szCs w:val="22"/>
              </w:rPr>
              <w:t>.</w:t>
            </w:r>
            <w:r w:rsidRPr="008006C0">
              <w:rPr>
                <w:sz w:val="22"/>
                <w:szCs w:val="22"/>
                <w:lang w:val="sv-SE"/>
              </w:rPr>
              <w:t>А</w:t>
            </w:r>
            <w:r w:rsidRPr="008006C0">
              <w:rPr>
                <w:sz w:val="22"/>
                <w:szCs w:val="22"/>
              </w:rPr>
              <w:t>.</w:t>
            </w:r>
            <w:r w:rsidRPr="008006C0">
              <w:rPr>
                <w:sz w:val="22"/>
                <w:szCs w:val="22"/>
                <w:lang w:val="sv-SE"/>
              </w:rPr>
              <w:t>, Мудров В</w:t>
            </w:r>
            <w:r w:rsidRPr="008006C0">
              <w:rPr>
                <w:sz w:val="22"/>
                <w:szCs w:val="22"/>
              </w:rPr>
              <w:t>.</w:t>
            </w:r>
            <w:r w:rsidRPr="008006C0">
              <w:rPr>
                <w:sz w:val="22"/>
                <w:szCs w:val="22"/>
                <w:lang w:val="sv-SE"/>
              </w:rPr>
              <w:t>А. Оценка влияния COVID-19, перенесенной в различные сроки гестации, на перинатальные исходы и структурные изменения плаценты. Журнал акушерства и женских болезней 2024;73(1):17-28.</w:t>
            </w:r>
          </w:p>
        </w:tc>
        <w:tc>
          <w:tcPr>
            <w:tcW w:w="3402" w:type="dxa"/>
          </w:tcPr>
          <w:p w:rsidR="00207ACD" w:rsidRPr="008006C0" w:rsidRDefault="00207ACD" w:rsidP="00207ACD">
            <w:pPr>
              <w:jc w:val="center"/>
              <w:rPr>
                <w:sz w:val="22"/>
                <w:szCs w:val="22"/>
                <w:lang w:val="sv-SE"/>
              </w:rPr>
            </w:pPr>
            <w:r w:rsidRPr="008006C0">
              <w:rPr>
                <w:sz w:val="22"/>
                <w:szCs w:val="22"/>
                <w:lang w:val="sv-SE"/>
              </w:rPr>
              <w:t>Borovaya SY, Yakimova AV, Ageeva TA, Mudrov VA. Assessment of the impact of COVID-19 experienced at different stages of gestation on perinatal outcomes and structural changes in the placenta. Journal of obstetrics and women's diseases 2024;</w:t>
            </w:r>
            <w:r w:rsidRPr="008006C0">
              <w:rPr>
                <w:sz w:val="22"/>
                <w:szCs w:val="22"/>
              </w:rPr>
              <w:t xml:space="preserve"> </w:t>
            </w:r>
            <w:r w:rsidRPr="008006C0">
              <w:rPr>
                <w:sz w:val="22"/>
                <w:szCs w:val="22"/>
                <w:lang w:val="sv-SE"/>
              </w:rPr>
              <w:t>73(1):</w:t>
            </w:r>
            <w:r w:rsidRPr="008006C0">
              <w:rPr>
                <w:sz w:val="22"/>
                <w:szCs w:val="22"/>
              </w:rPr>
              <w:t xml:space="preserve"> </w:t>
            </w:r>
            <w:r w:rsidRPr="008006C0">
              <w:rPr>
                <w:sz w:val="22"/>
                <w:szCs w:val="22"/>
                <w:lang w:val="sv-SE"/>
              </w:rPr>
              <w:t>17-28.</w:t>
            </w:r>
          </w:p>
        </w:tc>
        <w:tc>
          <w:tcPr>
            <w:tcW w:w="1021" w:type="dxa"/>
          </w:tcPr>
          <w:p w:rsidR="00207ACD" w:rsidRPr="008006C0" w:rsidRDefault="00207ACD" w:rsidP="00207ACD">
            <w:pPr>
              <w:jc w:val="center"/>
              <w:rPr>
                <w:sz w:val="22"/>
                <w:szCs w:val="22"/>
              </w:rPr>
            </w:pPr>
            <w:r w:rsidRPr="008006C0">
              <w:rPr>
                <w:sz w:val="22"/>
                <w:szCs w:val="22"/>
                <w:lang w:val="en-US"/>
              </w:rPr>
              <w:t>Scopus</w:t>
            </w:r>
          </w:p>
          <w:p w:rsidR="00207ACD" w:rsidRPr="008006C0" w:rsidRDefault="00207ACD" w:rsidP="00207ACD">
            <w:pPr>
              <w:jc w:val="center"/>
              <w:rPr>
                <w:sz w:val="22"/>
                <w:szCs w:val="22"/>
              </w:rPr>
            </w:pPr>
          </w:p>
          <w:p w:rsidR="00207ACD" w:rsidRPr="008006C0" w:rsidRDefault="00207ACD" w:rsidP="00207ACD">
            <w:pPr>
              <w:jc w:val="center"/>
              <w:rPr>
                <w:sz w:val="22"/>
                <w:szCs w:val="22"/>
              </w:rPr>
            </w:pPr>
          </w:p>
          <w:p w:rsidR="00207ACD" w:rsidRPr="008006C0" w:rsidRDefault="00207ACD" w:rsidP="00207ACD">
            <w:pPr>
              <w:jc w:val="center"/>
              <w:rPr>
                <w:sz w:val="22"/>
                <w:szCs w:val="22"/>
              </w:rPr>
            </w:pPr>
            <w:r w:rsidRPr="008006C0">
              <w:rPr>
                <w:sz w:val="22"/>
                <w:szCs w:val="22"/>
              </w:rPr>
              <w:t>ВАК</w:t>
            </w:r>
          </w:p>
        </w:tc>
        <w:tc>
          <w:tcPr>
            <w:tcW w:w="1134" w:type="dxa"/>
          </w:tcPr>
          <w:p w:rsidR="00207ACD" w:rsidRPr="008006C0" w:rsidRDefault="00207ACD" w:rsidP="00207ACD">
            <w:pPr>
              <w:jc w:val="center"/>
              <w:rPr>
                <w:sz w:val="22"/>
                <w:szCs w:val="22"/>
              </w:rPr>
            </w:pPr>
            <w:r w:rsidRPr="008006C0">
              <w:rPr>
                <w:sz w:val="22"/>
                <w:szCs w:val="22"/>
              </w:rPr>
              <w:t>0,4</w:t>
            </w:r>
          </w:p>
          <w:p w:rsidR="00207ACD" w:rsidRPr="008006C0" w:rsidRDefault="00207ACD" w:rsidP="00207ACD">
            <w:pPr>
              <w:jc w:val="center"/>
              <w:rPr>
                <w:sz w:val="22"/>
                <w:szCs w:val="22"/>
              </w:rPr>
            </w:pPr>
          </w:p>
          <w:p w:rsidR="00207ACD" w:rsidRPr="008006C0" w:rsidRDefault="00207ACD" w:rsidP="00207ACD">
            <w:pPr>
              <w:jc w:val="center"/>
              <w:rPr>
                <w:sz w:val="22"/>
                <w:szCs w:val="22"/>
              </w:rPr>
            </w:pPr>
          </w:p>
          <w:p w:rsidR="00207ACD" w:rsidRPr="008006C0" w:rsidRDefault="00207ACD" w:rsidP="00207ACD">
            <w:pPr>
              <w:jc w:val="center"/>
              <w:rPr>
                <w:sz w:val="22"/>
                <w:szCs w:val="22"/>
                <w:lang w:val="en-US"/>
              </w:rPr>
            </w:pPr>
            <w:r w:rsidRPr="008006C0">
              <w:rPr>
                <w:sz w:val="22"/>
                <w:szCs w:val="22"/>
              </w:rPr>
              <w:t>0,513</w:t>
            </w:r>
          </w:p>
        </w:tc>
      </w:tr>
      <w:tr w:rsidR="00207ACD" w:rsidRPr="008006C0" w:rsidTr="008006C0">
        <w:tc>
          <w:tcPr>
            <w:tcW w:w="540" w:type="dxa"/>
          </w:tcPr>
          <w:p w:rsidR="00207ACD" w:rsidRPr="008006C0" w:rsidRDefault="00207ACD" w:rsidP="00207ACD">
            <w:pPr>
              <w:rPr>
                <w:sz w:val="22"/>
                <w:szCs w:val="22"/>
              </w:rPr>
            </w:pPr>
            <w:r w:rsidRPr="008006C0">
              <w:rPr>
                <w:sz w:val="22"/>
                <w:szCs w:val="22"/>
              </w:rPr>
              <w:t>9.</w:t>
            </w:r>
          </w:p>
        </w:tc>
        <w:tc>
          <w:tcPr>
            <w:tcW w:w="3537" w:type="dxa"/>
          </w:tcPr>
          <w:p w:rsidR="00207ACD" w:rsidRPr="008006C0" w:rsidRDefault="00207ACD" w:rsidP="00207ACD">
            <w:pPr>
              <w:jc w:val="center"/>
              <w:rPr>
                <w:sz w:val="22"/>
                <w:szCs w:val="22"/>
                <w:lang w:val="sv-SE"/>
              </w:rPr>
            </w:pPr>
            <w:r w:rsidRPr="008006C0">
              <w:rPr>
                <w:sz w:val="22"/>
                <w:szCs w:val="22"/>
                <w:lang w:val="sv-SE"/>
              </w:rPr>
              <w:t>Таскина Е.С., Соловьёва А.А., Мудров В.А., Харинцева С.В. Возможности применения нейросетевого анализа в диагностике синдрома «сухого глаза». Acta Biomedica Scientifica. 2024;</w:t>
            </w:r>
            <w:r w:rsidRPr="008006C0">
              <w:rPr>
                <w:sz w:val="22"/>
                <w:szCs w:val="22"/>
              </w:rPr>
              <w:t xml:space="preserve"> </w:t>
            </w:r>
            <w:r w:rsidRPr="008006C0">
              <w:rPr>
                <w:sz w:val="22"/>
                <w:szCs w:val="22"/>
                <w:lang w:val="sv-SE"/>
              </w:rPr>
              <w:t>9(2):</w:t>
            </w:r>
            <w:r w:rsidRPr="008006C0">
              <w:rPr>
                <w:sz w:val="22"/>
                <w:szCs w:val="22"/>
              </w:rPr>
              <w:t xml:space="preserve"> </w:t>
            </w:r>
            <w:r w:rsidRPr="008006C0">
              <w:rPr>
                <w:sz w:val="22"/>
                <w:szCs w:val="22"/>
                <w:lang w:val="sv-SE"/>
              </w:rPr>
              <w:t>161-171.</w:t>
            </w:r>
          </w:p>
        </w:tc>
        <w:tc>
          <w:tcPr>
            <w:tcW w:w="3402" w:type="dxa"/>
          </w:tcPr>
          <w:p w:rsidR="00207ACD" w:rsidRPr="008006C0" w:rsidRDefault="00207ACD" w:rsidP="00207ACD">
            <w:pPr>
              <w:jc w:val="center"/>
              <w:rPr>
                <w:sz w:val="22"/>
                <w:szCs w:val="22"/>
                <w:lang w:val="sv-SE"/>
              </w:rPr>
            </w:pPr>
            <w:r w:rsidRPr="008006C0">
              <w:rPr>
                <w:sz w:val="22"/>
                <w:szCs w:val="22"/>
                <w:lang w:val="sv-SE"/>
              </w:rPr>
              <w:t>Taskina E.S., Solovyova A.A., Mudrov V.A., Kharintseva S.V. Possibilities of using neural network analysis in the diagnosis of dry eye syndrome. Acta Biomedica Scientifica. 2024;</w:t>
            </w:r>
            <w:r w:rsidRPr="008006C0">
              <w:rPr>
                <w:sz w:val="22"/>
                <w:szCs w:val="22"/>
              </w:rPr>
              <w:t xml:space="preserve"> </w:t>
            </w:r>
            <w:r w:rsidRPr="008006C0">
              <w:rPr>
                <w:sz w:val="22"/>
                <w:szCs w:val="22"/>
                <w:lang w:val="sv-SE"/>
              </w:rPr>
              <w:t>9(2):</w:t>
            </w:r>
            <w:r w:rsidRPr="008006C0">
              <w:rPr>
                <w:sz w:val="22"/>
                <w:szCs w:val="22"/>
              </w:rPr>
              <w:t xml:space="preserve"> </w:t>
            </w:r>
            <w:r w:rsidRPr="008006C0">
              <w:rPr>
                <w:sz w:val="22"/>
                <w:szCs w:val="22"/>
                <w:lang w:val="sv-SE"/>
              </w:rPr>
              <w:t>161-171.</w:t>
            </w:r>
          </w:p>
        </w:tc>
        <w:tc>
          <w:tcPr>
            <w:tcW w:w="1021" w:type="dxa"/>
          </w:tcPr>
          <w:p w:rsidR="00207ACD" w:rsidRPr="008006C0" w:rsidRDefault="00207ACD" w:rsidP="00207ACD">
            <w:pPr>
              <w:jc w:val="center"/>
              <w:rPr>
                <w:sz w:val="22"/>
                <w:szCs w:val="22"/>
                <w:lang w:val="sv-SE"/>
              </w:rPr>
            </w:pPr>
            <w:r w:rsidRPr="008006C0">
              <w:rPr>
                <w:sz w:val="22"/>
                <w:szCs w:val="22"/>
                <w:lang w:val="sv-SE"/>
              </w:rPr>
              <w:t>Scopus</w:t>
            </w:r>
          </w:p>
          <w:p w:rsidR="00207ACD" w:rsidRPr="008006C0" w:rsidRDefault="00207ACD" w:rsidP="00207ACD">
            <w:pPr>
              <w:jc w:val="center"/>
              <w:rPr>
                <w:sz w:val="22"/>
                <w:szCs w:val="22"/>
                <w:lang w:val="sv-SE"/>
              </w:rPr>
            </w:pPr>
          </w:p>
          <w:p w:rsidR="00207ACD" w:rsidRPr="008006C0" w:rsidRDefault="00207ACD" w:rsidP="00207ACD">
            <w:pPr>
              <w:jc w:val="center"/>
              <w:rPr>
                <w:sz w:val="22"/>
                <w:szCs w:val="22"/>
                <w:lang w:val="sv-SE"/>
              </w:rPr>
            </w:pPr>
          </w:p>
          <w:p w:rsidR="00207ACD" w:rsidRPr="008006C0" w:rsidRDefault="00207ACD" w:rsidP="00207ACD">
            <w:pPr>
              <w:jc w:val="center"/>
              <w:rPr>
                <w:sz w:val="22"/>
                <w:szCs w:val="22"/>
                <w:lang w:val="sv-SE"/>
              </w:rPr>
            </w:pPr>
            <w:r w:rsidRPr="008006C0">
              <w:rPr>
                <w:sz w:val="22"/>
                <w:szCs w:val="22"/>
              </w:rPr>
              <w:t>ВАК</w:t>
            </w:r>
          </w:p>
        </w:tc>
        <w:tc>
          <w:tcPr>
            <w:tcW w:w="1134" w:type="dxa"/>
          </w:tcPr>
          <w:p w:rsidR="00207ACD" w:rsidRPr="008006C0" w:rsidRDefault="00207ACD" w:rsidP="00207ACD">
            <w:pPr>
              <w:jc w:val="center"/>
              <w:rPr>
                <w:sz w:val="22"/>
                <w:szCs w:val="22"/>
              </w:rPr>
            </w:pPr>
            <w:r w:rsidRPr="008006C0">
              <w:rPr>
                <w:sz w:val="22"/>
                <w:szCs w:val="22"/>
                <w:lang w:val="sv-SE"/>
              </w:rPr>
              <w:t>0,</w:t>
            </w:r>
            <w:r w:rsidRPr="008006C0">
              <w:rPr>
                <w:sz w:val="22"/>
                <w:szCs w:val="22"/>
              </w:rPr>
              <w:t>4</w:t>
            </w:r>
          </w:p>
          <w:p w:rsidR="00207ACD" w:rsidRPr="008006C0" w:rsidRDefault="00207ACD" w:rsidP="00207ACD">
            <w:pPr>
              <w:jc w:val="center"/>
              <w:rPr>
                <w:sz w:val="22"/>
                <w:szCs w:val="22"/>
                <w:lang w:val="sv-SE"/>
              </w:rPr>
            </w:pPr>
          </w:p>
          <w:p w:rsidR="00207ACD" w:rsidRPr="008006C0" w:rsidRDefault="00207ACD" w:rsidP="00207ACD">
            <w:pPr>
              <w:jc w:val="center"/>
              <w:rPr>
                <w:sz w:val="22"/>
                <w:szCs w:val="22"/>
                <w:lang w:val="sv-SE"/>
              </w:rPr>
            </w:pPr>
          </w:p>
          <w:p w:rsidR="00207ACD" w:rsidRPr="008006C0" w:rsidRDefault="00207ACD" w:rsidP="00207ACD">
            <w:pPr>
              <w:jc w:val="center"/>
              <w:rPr>
                <w:sz w:val="22"/>
                <w:szCs w:val="22"/>
              </w:rPr>
            </w:pPr>
            <w:r w:rsidRPr="008006C0">
              <w:rPr>
                <w:sz w:val="22"/>
                <w:szCs w:val="22"/>
                <w:lang w:val="sv-SE"/>
              </w:rPr>
              <w:t>0,</w:t>
            </w:r>
            <w:r w:rsidRPr="008006C0">
              <w:rPr>
                <w:sz w:val="22"/>
                <w:szCs w:val="22"/>
              </w:rPr>
              <w:t>488</w:t>
            </w:r>
          </w:p>
        </w:tc>
      </w:tr>
      <w:tr w:rsidR="00207ACD" w:rsidRPr="008006C0" w:rsidTr="008006C0">
        <w:trPr>
          <w:trHeight w:val="3089"/>
        </w:trPr>
        <w:tc>
          <w:tcPr>
            <w:tcW w:w="540" w:type="dxa"/>
          </w:tcPr>
          <w:p w:rsidR="00207ACD" w:rsidRPr="008006C0" w:rsidRDefault="00565A1D" w:rsidP="00207ACD">
            <w:pPr>
              <w:rPr>
                <w:sz w:val="22"/>
                <w:szCs w:val="22"/>
              </w:rPr>
            </w:pPr>
            <w:r w:rsidRPr="008006C0">
              <w:rPr>
                <w:sz w:val="22"/>
                <w:szCs w:val="22"/>
              </w:rPr>
              <w:t>10</w:t>
            </w:r>
            <w:r w:rsidRPr="008006C0">
              <w:rPr>
                <w:sz w:val="22"/>
                <w:szCs w:val="22"/>
                <w:lang w:val="sv-SE"/>
              </w:rPr>
              <w:t>.</w:t>
            </w:r>
          </w:p>
        </w:tc>
        <w:tc>
          <w:tcPr>
            <w:tcW w:w="3537" w:type="dxa"/>
          </w:tcPr>
          <w:p w:rsidR="00207ACD" w:rsidRPr="008006C0" w:rsidRDefault="00207ACD" w:rsidP="00207ACD">
            <w:pPr>
              <w:jc w:val="center"/>
              <w:rPr>
                <w:sz w:val="22"/>
                <w:szCs w:val="22"/>
                <w:lang w:val="sv-SE"/>
              </w:rPr>
            </w:pPr>
            <w:r w:rsidRPr="008006C0">
              <w:rPr>
                <w:sz w:val="22"/>
                <w:szCs w:val="22"/>
                <w:lang w:val="sv-SE"/>
              </w:rPr>
              <w:t>Дикке Г.Б., Олина А.А., Кузнецова И.В., Ворошилина Е.С., Суханов А.А., Мудров В.А., Кукарская И.И., Остроменский В.В. Алгоритм лечения бесплодия маточного происхождения у пациенток с эндометриальной дисфункцией, обусловленной хроническим эндометритом.</w:t>
            </w:r>
          </w:p>
          <w:p w:rsidR="00207ACD" w:rsidRPr="008006C0" w:rsidRDefault="00207ACD" w:rsidP="00207ACD">
            <w:pPr>
              <w:jc w:val="center"/>
              <w:rPr>
                <w:sz w:val="22"/>
                <w:szCs w:val="22"/>
              </w:rPr>
            </w:pPr>
            <w:r w:rsidRPr="008006C0">
              <w:rPr>
                <w:sz w:val="22"/>
                <w:szCs w:val="22"/>
                <w:lang w:val="sv-SE"/>
              </w:rPr>
              <w:t>Акушерство и гинекология. 2024; 9 (Приложение): 4-20</w:t>
            </w:r>
            <w:r w:rsidRPr="008006C0">
              <w:rPr>
                <w:sz w:val="22"/>
                <w:szCs w:val="22"/>
              </w:rPr>
              <w:t>.</w:t>
            </w:r>
          </w:p>
        </w:tc>
        <w:tc>
          <w:tcPr>
            <w:tcW w:w="3402" w:type="dxa"/>
          </w:tcPr>
          <w:p w:rsidR="00207ACD" w:rsidRPr="008006C0" w:rsidRDefault="00207ACD" w:rsidP="00207ACD">
            <w:pPr>
              <w:jc w:val="center"/>
              <w:rPr>
                <w:sz w:val="22"/>
                <w:szCs w:val="22"/>
              </w:rPr>
            </w:pPr>
            <w:r w:rsidRPr="008006C0">
              <w:rPr>
                <w:sz w:val="22"/>
                <w:szCs w:val="22"/>
                <w:lang w:val="sv-SE"/>
              </w:rPr>
              <w:t>Dikke G.B., Olina A.A., Kuznetsova I.V., Voroshilina E.S., Sukhanov A.A., Mudrov V.A., Kukarskaya I.I., Ostromensky V.V. Algorithm for treating uterine factor infertility in patients with endometrial dysfunction secondary to chronic endometritis. Akusherstvo i Ginekologiya/Obstetrics and Gynecology. 2024; 9 (Suppl.): 4-20</w:t>
            </w:r>
            <w:r w:rsidRPr="008006C0">
              <w:rPr>
                <w:sz w:val="22"/>
                <w:szCs w:val="22"/>
              </w:rPr>
              <w:t>.</w:t>
            </w:r>
          </w:p>
        </w:tc>
        <w:tc>
          <w:tcPr>
            <w:tcW w:w="1021" w:type="dxa"/>
          </w:tcPr>
          <w:p w:rsidR="00207ACD" w:rsidRPr="008006C0" w:rsidRDefault="00207ACD" w:rsidP="00207ACD">
            <w:pPr>
              <w:jc w:val="center"/>
              <w:rPr>
                <w:sz w:val="22"/>
                <w:szCs w:val="22"/>
                <w:lang w:val="en-US"/>
              </w:rPr>
            </w:pPr>
            <w:r w:rsidRPr="008006C0">
              <w:rPr>
                <w:sz w:val="22"/>
                <w:szCs w:val="22"/>
                <w:lang w:val="en-US"/>
              </w:rPr>
              <w:t>Scopus</w:t>
            </w: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p>
          <w:p w:rsidR="00207ACD" w:rsidRPr="008006C0" w:rsidRDefault="00207ACD" w:rsidP="00207ACD">
            <w:pPr>
              <w:jc w:val="center"/>
              <w:rPr>
                <w:sz w:val="22"/>
                <w:szCs w:val="22"/>
              </w:rPr>
            </w:pPr>
            <w:r w:rsidRPr="008006C0">
              <w:rPr>
                <w:sz w:val="22"/>
                <w:szCs w:val="22"/>
              </w:rPr>
              <w:t>ВАК</w:t>
            </w:r>
          </w:p>
        </w:tc>
        <w:tc>
          <w:tcPr>
            <w:tcW w:w="1134" w:type="dxa"/>
          </w:tcPr>
          <w:p w:rsidR="00207ACD" w:rsidRPr="008006C0" w:rsidRDefault="00207ACD" w:rsidP="00207ACD">
            <w:pPr>
              <w:jc w:val="center"/>
              <w:rPr>
                <w:sz w:val="22"/>
                <w:szCs w:val="22"/>
              </w:rPr>
            </w:pPr>
            <w:r w:rsidRPr="008006C0">
              <w:rPr>
                <w:sz w:val="22"/>
                <w:szCs w:val="22"/>
              </w:rPr>
              <w:t>1</w:t>
            </w:r>
            <w:r w:rsidRPr="008006C0">
              <w:rPr>
                <w:sz w:val="22"/>
                <w:szCs w:val="22"/>
                <w:lang w:val="en-US"/>
              </w:rPr>
              <w:t>,</w:t>
            </w:r>
            <w:r w:rsidRPr="008006C0">
              <w:rPr>
                <w:sz w:val="22"/>
                <w:szCs w:val="22"/>
              </w:rPr>
              <w:t>0</w:t>
            </w: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r w:rsidRPr="008006C0">
              <w:rPr>
                <w:sz w:val="22"/>
                <w:szCs w:val="22"/>
                <w:lang w:val="en-US"/>
              </w:rPr>
              <w:t>0,</w:t>
            </w:r>
            <w:r w:rsidRPr="008006C0">
              <w:rPr>
                <w:sz w:val="22"/>
                <w:szCs w:val="22"/>
              </w:rPr>
              <w:t>795</w:t>
            </w:r>
          </w:p>
        </w:tc>
      </w:tr>
      <w:tr w:rsidR="00207ACD" w:rsidRPr="008006C0" w:rsidTr="008006C0">
        <w:tc>
          <w:tcPr>
            <w:tcW w:w="540" w:type="dxa"/>
          </w:tcPr>
          <w:p w:rsidR="00207ACD" w:rsidRPr="008006C0" w:rsidRDefault="00565A1D" w:rsidP="00207ACD">
            <w:pPr>
              <w:rPr>
                <w:sz w:val="22"/>
                <w:szCs w:val="22"/>
              </w:rPr>
            </w:pPr>
            <w:r w:rsidRPr="008006C0">
              <w:rPr>
                <w:sz w:val="22"/>
                <w:szCs w:val="22"/>
              </w:rPr>
              <w:lastRenderedPageBreak/>
              <w:t>1</w:t>
            </w:r>
            <w:r>
              <w:rPr>
                <w:sz w:val="22"/>
                <w:szCs w:val="22"/>
              </w:rPr>
              <w:t>1</w:t>
            </w:r>
            <w:r w:rsidRPr="008006C0">
              <w:rPr>
                <w:sz w:val="22"/>
                <w:szCs w:val="22"/>
                <w:lang w:val="sv-SE"/>
              </w:rPr>
              <w:t>.</w:t>
            </w:r>
          </w:p>
        </w:tc>
        <w:tc>
          <w:tcPr>
            <w:tcW w:w="3537" w:type="dxa"/>
          </w:tcPr>
          <w:p w:rsidR="00207ACD" w:rsidRPr="008006C0" w:rsidRDefault="00207ACD" w:rsidP="00207ACD">
            <w:pPr>
              <w:jc w:val="center"/>
              <w:rPr>
                <w:sz w:val="22"/>
                <w:szCs w:val="22"/>
                <w:lang w:val="sv-SE"/>
              </w:rPr>
            </w:pPr>
            <w:r w:rsidRPr="008006C0">
              <w:rPr>
                <w:sz w:val="22"/>
                <w:szCs w:val="22"/>
                <w:lang w:val="sv-SE"/>
              </w:rPr>
              <w:t>Михайличенко М</w:t>
            </w:r>
            <w:r w:rsidRPr="008006C0">
              <w:rPr>
                <w:sz w:val="22"/>
                <w:szCs w:val="22"/>
              </w:rPr>
              <w:t>.</w:t>
            </w:r>
            <w:r w:rsidRPr="008006C0">
              <w:rPr>
                <w:sz w:val="22"/>
                <w:szCs w:val="22"/>
                <w:lang w:val="sv-SE"/>
              </w:rPr>
              <w:t>И</w:t>
            </w:r>
            <w:r w:rsidRPr="008006C0">
              <w:rPr>
                <w:sz w:val="22"/>
                <w:szCs w:val="22"/>
              </w:rPr>
              <w:t>.</w:t>
            </w:r>
            <w:r w:rsidRPr="008006C0">
              <w:rPr>
                <w:sz w:val="22"/>
                <w:szCs w:val="22"/>
                <w:lang w:val="sv-SE"/>
              </w:rPr>
              <w:t>, Евстафьева Ю</w:t>
            </w:r>
            <w:r w:rsidRPr="008006C0">
              <w:rPr>
                <w:sz w:val="22"/>
                <w:szCs w:val="22"/>
              </w:rPr>
              <w:t>.</w:t>
            </w:r>
            <w:r w:rsidRPr="008006C0">
              <w:rPr>
                <w:sz w:val="22"/>
                <w:szCs w:val="22"/>
                <w:lang w:val="sv-SE"/>
              </w:rPr>
              <w:t>В</w:t>
            </w:r>
            <w:r w:rsidRPr="008006C0">
              <w:rPr>
                <w:sz w:val="22"/>
                <w:szCs w:val="22"/>
              </w:rPr>
              <w:t>.</w:t>
            </w:r>
            <w:r w:rsidRPr="008006C0">
              <w:rPr>
                <w:sz w:val="22"/>
                <w:szCs w:val="22"/>
                <w:lang w:val="sv-SE"/>
              </w:rPr>
              <w:t>, Мудров В</w:t>
            </w:r>
            <w:r w:rsidRPr="008006C0">
              <w:rPr>
                <w:sz w:val="22"/>
                <w:szCs w:val="22"/>
              </w:rPr>
              <w:t>.</w:t>
            </w:r>
            <w:r w:rsidRPr="008006C0">
              <w:rPr>
                <w:sz w:val="22"/>
                <w:szCs w:val="22"/>
                <w:lang w:val="sv-SE"/>
              </w:rPr>
              <w:t>А</w:t>
            </w:r>
            <w:r w:rsidRPr="008006C0">
              <w:rPr>
                <w:sz w:val="22"/>
                <w:szCs w:val="22"/>
              </w:rPr>
              <w:t>.</w:t>
            </w:r>
            <w:r w:rsidRPr="008006C0">
              <w:rPr>
                <w:sz w:val="22"/>
                <w:szCs w:val="22"/>
                <w:lang w:val="sv-SE"/>
              </w:rPr>
              <w:t>, Мироманов А</w:t>
            </w:r>
            <w:r w:rsidRPr="008006C0">
              <w:rPr>
                <w:sz w:val="22"/>
                <w:szCs w:val="22"/>
              </w:rPr>
              <w:t>.</w:t>
            </w:r>
            <w:r w:rsidRPr="008006C0">
              <w:rPr>
                <w:sz w:val="22"/>
                <w:szCs w:val="22"/>
                <w:lang w:val="sv-SE"/>
              </w:rPr>
              <w:t>М</w:t>
            </w:r>
            <w:r w:rsidRPr="008006C0">
              <w:rPr>
                <w:sz w:val="22"/>
                <w:szCs w:val="22"/>
              </w:rPr>
              <w:t>.</w:t>
            </w:r>
            <w:r w:rsidRPr="008006C0">
              <w:rPr>
                <w:sz w:val="22"/>
                <w:szCs w:val="22"/>
                <w:lang w:val="sv-SE"/>
              </w:rPr>
              <w:t>, Шаповалов К</w:t>
            </w:r>
            <w:r w:rsidRPr="008006C0">
              <w:rPr>
                <w:sz w:val="22"/>
                <w:szCs w:val="22"/>
              </w:rPr>
              <w:t>.</w:t>
            </w:r>
            <w:r w:rsidRPr="008006C0">
              <w:rPr>
                <w:sz w:val="22"/>
                <w:szCs w:val="22"/>
                <w:lang w:val="sv-SE"/>
              </w:rPr>
              <w:t>Г. Кадровая обеспеченность и показатели</w:t>
            </w:r>
          </w:p>
          <w:p w:rsidR="00207ACD" w:rsidRPr="008006C0" w:rsidRDefault="00207ACD" w:rsidP="00207ACD">
            <w:pPr>
              <w:jc w:val="center"/>
              <w:rPr>
                <w:sz w:val="22"/>
                <w:szCs w:val="22"/>
                <w:lang w:val="sv-SE"/>
              </w:rPr>
            </w:pPr>
            <w:r w:rsidRPr="008006C0">
              <w:rPr>
                <w:sz w:val="22"/>
                <w:szCs w:val="22"/>
                <w:lang w:val="sv-SE"/>
              </w:rPr>
              <w:t>хирургической службы в Забайкальском крае Сибирское медицинское обозрение. 2024;</w:t>
            </w:r>
            <w:r w:rsidRPr="008006C0">
              <w:rPr>
                <w:sz w:val="22"/>
                <w:szCs w:val="22"/>
              </w:rPr>
              <w:t xml:space="preserve"> </w:t>
            </w:r>
            <w:r w:rsidRPr="008006C0">
              <w:rPr>
                <w:sz w:val="22"/>
                <w:szCs w:val="22"/>
                <w:lang w:val="sv-SE"/>
              </w:rPr>
              <w:t>(5):</w:t>
            </w:r>
            <w:r w:rsidRPr="008006C0">
              <w:rPr>
                <w:sz w:val="22"/>
                <w:szCs w:val="22"/>
              </w:rPr>
              <w:t xml:space="preserve"> </w:t>
            </w:r>
            <w:r w:rsidRPr="008006C0">
              <w:rPr>
                <w:sz w:val="22"/>
                <w:szCs w:val="22"/>
                <w:lang w:val="sv-SE"/>
              </w:rPr>
              <w:t>90-95.</w:t>
            </w:r>
          </w:p>
        </w:tc>
        <w:tc>
          <w:tcPr>
            <w:tcW w:w="3402" w:type="dxa"/>
          </w:tcPr>
          <w:p w:rsidR="00207ACD" w:rsidRPr="008006C0" w:rsidRDefault="00207ACD" w:rsidP="00207ACD">
            <w:pPr>
              <w:jc w:val="center"/>
              <w:rPr>
                <w:sz w:val="22"/>
                <w:szCs w:val="22"/>
                <w:lang w:val="sv-SE"/>
              </w:rPr>
            </w:pPr>
            <w:r w:rsidRPr="008006C0">
              <w:rPr>
                <w:sz w:val="22"/>
                <w:szCs w:val="22"/>
                <w:lang w:val="sv-SE"/>
              </w:rPr>
              <w:t>Mikhailichenko MI, Evstafieva JuV, Mudrov VA, Miromanov AM, Shapovalov KG. Personnel supply and characteristics of surgical care in Zabai-</w:t>
            </w:r>
          </w:p>
          <w:p w:rsidR="00207ACD" w:rsidRPr="008006C0" w:rsidRDefault="00207ACD" w:rsidP="00207ACD">
            <w:pPr>
              <w:jc w:val="center"/>
              <w:rPr>
                <w:sz w:val="22"/>
                <w:szCs w:val="22"/>
                <w:lang w:val="sv-SE"/>
              </w:rPr>
            </w:pPr>
            <w:r w:rsidRPr="008006C0">
              <w:rPr>
                <w:sz w:val="22"/>
                <w:szCs w:val="22"/>
                <w:lang w:val="sv-SE"/>
              </w:rPr>
              <w:t>kalsky Region. Siberian Medical Review. 2024;</w:t>
            </w:r>
            <w:r w:rsidRPr="008006C0">
              <w:rPr>
                <w:sz w:val="22"/>
                <w:szCs w:val="22"/>
              </w:rPr>
              <w:t xml:space="preserve"> </w:t>
            </w:r>
            <w:r w:rsidRPr="008006C0">
              <w:rPr>
                <w:sz w:val="22"/>
                <w:szCs w:val="22"/>
                <w:lang w:val="sv-SE"/>
              </w:rPr>
              <w:t>(5):</w:t>
            </w:r>
            <w:r w:rsidRPr="008006C0">
              <w:rPr>
                <w:sz w:val="22"/>
                <w:szCs w:val="22"/>
              </w:rPr>
              <w:t xml:space="preserve"> </w:t>
            </w:r>
            <w:r w:rsidRPr="008006C0">
              <w:rPr>
                <w:sz w:val="22"/>
                <w:szCs w:val="22"/>
                <w:lang w:val="sv-SE"/>
              </w:rPr>
              <w:t>90-95.</w:t>
            </w:r>
          </w:p>
        </w:tc>
        <w:tc>
          <w:tcPr>
            <w:tcW w:w="1021" w:type="dxa"/>
          </w:tcPr>
          <w:p w:rsidR="00207ACD" w:rsidRPr="008006C0" w:rsidRDefault="00207ACD" w:rsidP="00207ACD">
            <w:pPr>
              <w:jc w:val="center"/>
              <w:rPr>
                <w:sz w:val="22"/>
                <w:szCs w:val="22"/>
              </w:rPr>
            </w:pPr>
            <w:r w:rsidRPr="008006C0">
              <w:rPr>
                <w:sz w:val="22"/>
                <w:szCs w:val="22"/>
                <w:lang w:val="en-US"/>
              </w:rPr>
              <w:t>Scopus</w:t>
            </w:r>
          </w:p>
          <w:p w:rsidR="00207ACD" w:rsidRPr="008006C0" w:rsidRDefault="00207ACD" w:rsidP="00207ACD">
            <w:pPr>
              <w:jc w:val="center"/>
              <w:rPr>
                <w:sz w:val="22"/>
                <w:szCs w:val="22"/>
              </w:rPr>
            </w:pPr>
          </w:p>
          <w:p w:rsidR="00207ACD" w:rsidRPr="008006C0" w:rsidRDefault="00207ACD" w:rsidP="00207ACD">
            <w:pPr>
              <w:jc w:val="center"/>
              <w:rPr>
                <w:sz w:val="22"/>
                <w:szCs w:val="22"/>
              </w:rPr>
            </w:pPr>
          </w:p>
          <w:p w:rsidR="00207ACD" w:rsidRPr="008006C0" w:rsidRDefault="00207ACD" w:rsidP="00207ACD">
            <w:pPr>
              <w:jc w:val="center"/>
              <w:rPr>
                <w:sz w:val="22"/>
                <w:szCs w:val="22"/>
              </w:rPr>
            </w:pPr>
            <w:r w:rsidRPr="008006C0">
              <w:rPr>
                <w:sz w:val="22"/>
                <w:szCs w:val="22"/>
              </w:rPr>
              <w:t>ВАК</w:t>
            </w:r>
          </w:p>
        </w:tc>
        <w:tc>
          <w:tcPr>
            <w:tcW w:w="1134" w:type="dxa"/>
          </w:tcPr>
          <w:p w:rsidR="00207ACD" w:rsidRPr="008006C0" w:rsidRDefault="00207ACD" w:rsidP="00207ACD">
            <w:pPr>
              <w:jc w:val="center"/>
              <w:rPr>
                <w:sz w:val="22"/>
                <w:szCs w:val="22"/>
              </w:rPr>
            </w:pPr>
            <w:r w:rsidRPr="008006C0">
              <w:rPr>
                <w:sz w:val="22"/>
                <w:szCs w:val="22"/>
              </w:rPr>
              <w:t>0,3</w:t>
            </w:r>
          </w:p>
          <w:p w:rsidR="00207ACD" w:rsidRPr="008006C0" w:rsidRDefault="00207ACD" w:rsidP="00207ACD">
            <w:pPr>
              <w:jc w:val="center"/>
              <w:rPr>
                <w:sz w:val="22"/>
                <w:szCs w:val="22"/>
              </w:rPr>
            </w:pPr>
          </w:p>
          <w:p w:rsidR="00207ACD" w:rsidRPr="008006C0" w:rsidRDefault="00207ACD" w:rsidP="00207ACD">
            <w:pPr>
              <w:jc w:val="center"/>
              <w:rPr>
                <w:sz w:val="22"/>
                <w:szCs w:val="22"/>
              </w:rPr>
            </w:pPr>
          </w:p>
          <w:p w:rsidR="00207ACD" w:rsidRPr="008006C0" w:rsidRDefault="00207ACD" w:rsidP="00207ACD">
            <w:pPr>
              <w:jc w:val="center"/>
              <w:rPr>
                <w:sz w:val="22"/>
                <w:szCs w:val="22"/>
              </w:rPr>
            </w:pPr>
            <w:r w:rsidRPr="008006C0">
              <w:rPr>
                <w:sz w:val="22"/>
                <w:szCs w:val="22"/>
              </w:rPr>
              <w:t>0,665</w:t>
            </w:r>
          </w:p>
        </w:tc>
      </w:tr>
      <w:tr w:rsidR="00207ACD" w:rsidRPr="008006C0" w:rsidTr="008006C0">
        <w:tc>
          <w:tcPr>
            <w:tcW w:w="540" w:type="dxa"/>
          </w:tcPr>
          <w:p w:rsidR="00207ACD" w:rsidRPr="00565A1D" w:rsidRDefault="00565A1D" w:rsidP="00207ACD">
            <w:pPr>
              <w:rPr>
                <w:sz w:val="22"/>
                <w:szCs w:val="22"/>
              </w:rPr>
            </w:pPr>
            <w:r>
              <w:rPr>
                <w:sz w:val="22"/>
                <w:szCs w:val="22"/>
              </w:rPr>
              <w:t>12.</w:t>
            </w:r>
          </w:p>
        </w:tc>
        <w:tc>
          <w:tcPr>
            <w:tcW w:w="3537" w:type="dxa"/>
          </w:tcPr>
          <w:p w:rsidR="00207ACD" w:rsidRPr="008006C0" w:rsidRDefault="00207ACD" w:rsidP="00207ACD">
            <w:pPr>
              <w:jc w:val="center"/>
              <w:rPr>
                <w:sz w:val="22"/>
                <w:szCs w:val="22"/>
              </w:rPr>
            </w:pPr>
            <w:r w:rsidRPr="008006C0">
              <w:rPr>
                <w:sz w:val="22"/>
                <w:szCs w:val="22"/>
              </w:rPr>
              <w:t xml:space="preserve">Суханов А.А., </w:t>
            </w:r>
            <w:proofErr w:type="spellStart"/>
            <w:r w:rsidRPr="008006C0">
              <w:rPr>
                <w:sz w:val="22"/>
                <w:szCs w:val="22"/>
              </w:rPr>
              <w:t>Дикке</w:t>
            </w:r>
            <w:proofErr w:type="spellEnd"/>
            <w:r w:rsidRPr="008006C0">
              <w:rPr>
                <w:sz w:val="22"/>
                <w:szCs w:val="22"/>
              </w:rPr>
              <w:t xml:space="preserve"> Г.Б., Мудров В.А., </w:t>
            </w:r>
            <w:proofErr w:type="spellStart"/>
            <w:r w:rsidRPr="008006C0">
              <w:rPr>
                <w:sz w:val="22"/>
                <w:szCs w:val="22"/>
              </w:rPr>
              <w:t>Кукарская</w:t>
            </w:r>
            <w:proofErr w:type="spellEnd"/>
            <w:r w:rsidRPr="008006C0">
              <w:rPr>
                <w:sz w:val="22"/>
                <w:szCs w:val="22"/>
              </w:rPr>
              <w:t xml:space="preserve"> И.И. Прогнозирование наступления спонтанной беременности у пациенток с хроническим эндометритом и нарушением репродуктивной функции с помощью </w:t>
            </w:r>
            <w:proofErr w:type="spellStart"/>
            <w:r w:rsidRPr="008006C0">
              <w:rPr>
                <w:sz w:val="22"/>
                <w:szCs w:val="22"/>
              </w:rPr>
              <w:t>нейросетевой</w:t>
            </w:r>
            <w:proofErr w:type="spellEnd"/>
            <w:r w:rsidRPr="008006C0">
              <w:rPr>
                <w:sz w:val="22"/>
                <w:szCs w:val="22"/>
              </w:rPr>
              <w:t xml:space="preserve"> технологии </w:t>
            </w:r>
          </w:p>
          <w:p w:rsidR="00207ACD" w:rsidRPr="008006C0" w:rsidRDefault="00207ACD" w:rsidP="00207ACD">
            <w:pPr>
              <w:jc w:val="center"/>
              <w:rPr>
                <w:sz w:val="22"/>
                <w:szCs w:val="22"/>
              </w:rPr>
            </w:pPr>
            <w:r w:rsidRPr="008006C0">
              <w:rPr>
                <w:sz w:val="22"/>
                <w:szCs w:val="22"/>
              </w:rPr>
              <w:t>(вторичный анализ результатов рандомизированного контролируемого испытания «ТЮЛЬПАН»). Акушерство и гинекология. 2024; 2: 106-116.</w:t>
            </w:r>
          </w:p>
        </w:tc>
        <w:tc>
          <w:tcPr>
            <w:tcW w:w="3402" w:type="dxa"/>
          </w:tcPr>
          <w:p w:rsidR="00207ACD" w:rsidRPr="008006C0" w:rsidRDefault="00207ACD" w:rsidP="00207ACD">
            <w:pPr>
              <w:jc w:val="center"/>
              <w:rPr>
                <w:sz w:val="22"/>
                <w:szCs w:val="22"/>
                <w:lang w:val="sv-SE"/>
              </w:rPr>
            </w:pPr>
            <w:r w:rsidRPr="008006C0">
              <w:rPr>
                <w:sz w:val="22"/>
                <w:szCs w:val="22"/>
                <w:lang w:val="sv-SE"/>
              </w:rPr>
              <w:t>Sukhanov A.A., Dikke G.B., Mudrov V.A., Kukarskaya I.I. Prediction of spontaneous pregnancy in patients with chronic endometritis and reproductive dysfunction using neural network technology (secondary analysis of the results of the "TULIP" randomized controlled trial).</w:t>
            </w:r>
          </w:p>
          <w:p w:rsidR="00207ACD" w:rsidRPr="008006C0" w:rsidRDefault="00207ACD" w:rsidP="00207ACD">
            <w:pPr>
              <w:jc w:val="center"/>
              <w:rPr>
                <w:sz w:val="22"/>
                <w:szCs w:val="22"/>
              </w:rPr>
            </w:pPr>
            <w:r w:rsidRPr="008006C0">
              <w:rPr>
                <w:sz w:val="22"/>
                <w:szCs w:val="22"/>
                <w:lang w:val="sv-SE"/>
              </w:rPr>
              <w:t>Akusherstvo i Ginekologiya/Obstetrics and Gynecology. 2024; (2): 106-116</w:t>
            </w:r>
            <w:r w:rsidRPr="008006C0">
              <w:rPr>
                <w:sz w:val="22"/>
                <w:szCs w:val="22"/>
              </w:rPr>
              <w:t>.</w:t>
            </w:r>
          </w:p>
        </w:tc>
        <w:tc>
          <w:tcPr>
            <w:tcW w:w="1021" w:type="dxa"/>
          </w:tcPr>
          <w:p w:rsidR="00207ACD" w:rsidRPr="008006C0" w:rsidRDefault="00207ACD" w:rsidP="00207ACD">
            <w:pPr>
              <w:jc w:val="center"/>
              <w:rPr>
                <w:sz w:val="22"/>
                <w:szCs w:val="22"/>
                <w:lang w:val="en-US"/>
              </w:rPr>
            </w:pPr>
            <w:r w:rsidRPr="008006C0">
              <w:rPr>
                <w:sz w:val="22"/>
                <w:szCs w:val="22"/>
                <w:lang w:val="en-US"/>
              </w:rPr>
              <w:t>Scopus</w:t>
            </w: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p>
          <w:p w:rsidR="00207ACD" w:rsidRPr="008006C0" w:rsidRDefault="00207ACD" w:rsidP="00207ACD">
            <w:pPr>
              <w:jc w:val="center"/>
              <w:rPr>
                <w:sz w:val="22"/>
                <w:szCs w:val="22"/>
              </w:rPr>
            </w:pPr>
            <w:r w:rsidRPr="008006C0">
              <w:rPr>
                <w:sz w:val="22"/>
                <w:szCs w:val="22"/>
              </w:rPr>
              <w:t>ВАК</w:t>
            </w:r>
          </w:p>
        </w:tc>
        <w:tc>
          <w:tcPr>
            <w:tcW w:w="1134" w:type="dxa"/>
          </w:tcPr>
          <w:p w:rsidR="00207ACD" w:rsidRPr="008006C0" w:rsidRDefault="00207ACD" w:rsidP="00207ACD">
            <w:pPr>
              <w:jc w:val="center"/>
              <w:rPr>
                <w:sz w:val="22"/>
                <w:szCs w:val="22"/>
              </w:rPr>
            </w:pPr>
            <w:r w:rsidRPr="008006C0">
              <w:rPr>
                <w:sz w:val="22"/>
                <w:szCs w:val="22"/>
              </w:rPr>
              <w:t>1</w:t>
            </w:r>
            <w:r w:rsidRPr="008006C0">
              <w:rPr>
                <w:sz w:val="22"/>
                <w:szCs w:val="22"/>
                <w:lang w:val="en-US"/>
              </w:rPr>
              <w:t>,</w:t>
            </w:r>
            <w:r w:rsidRPr="008006C0">
              <w:rPr>
                <w:sz w:val="22"/>
                <w:szCs w:val="22"/>
              </w:rPr>
              <w:t>0</w:t>
            </w: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r w:rsidRPr="008006C0">
              <w:rPr>
                <w:sz w:val="22"/>
                <w:szCs w:val="22"/>
                <w:lang w:val="en-US"/>
              </w:rPr>
              <w:t>0,</w:t>
            </w:r>
            <w:r w:rsidRPr="008006C0">
              <w:rPr>
                <w:sz w:val="22"/>
                <w:szCs w:val="22"/>
              </w:rPr>
              <w:t>795</w:t>
            </w:r>
          </w:p>
        </w:tc>
      </w:tr>
      <w:tr w:rsidR="00207ACD" w:rsidRPr="008006C0" w:rsidTr="008006C0">
        <w:tc>
          <w:tcPr>
            <w:tcW w:w="540" w:type="dxa"/>
          </w:tcPr>
          <w:p w:rsidR="00207ACD" w:rsidRPr="008006C0" w:rsidRDefault="00565A1D" w:rsidP="00207ACD">
            <w:pPr>
              <w:rPr>
                <w:sz w:val="22"/>
                <w:szCs w:val="22"/>
              </w:rPr>
            </w:pPr>
            <w:r>
              <w:rPr>
                <w:sz w:val="22"/>
                <w:szCs w:val="22"/>
              </w:rPr>
              <w:t>13.</w:t>
            </w:r>
          </w:p>
        </w:tc>
        <w:tc>
          <w:tcPr>
            <w:tcW w:w="3537" w:type="dxa"/>
          </w:tcPr>
          <w:p w:rsidR="00207ACD" w:rsidRPr="008006C0" w:rsidRDefault="00207ACD" w:rsidP="00207ACD">
            <w:pPr>
              <w:jc w:val="center"/>
              <w:rPr>
                <w:sz w:val="22"/>
                <w:szCs w:val="22"/>
              </w:rPr>
            </w:pPr>
            <w:r w:rsidRPr="008006C0">
              <w:rPr>
                <w:sz w:val="22"/>
                <w:szCs w:val="22"/>
              </w:rPr>
              <w:t xml:space="preserve">Суханов А.А., </w:t>
            </w:r>
            <w:proofErr w:type="spellStart"/>
            <w:r w:rsidRPr="008006C0">
              <w:rPr>
                <w:sz w:val="22"/>
                <w:szCs w:val="22"/>
              </w:rPr>
              <w:t>Дикке</w:t>
            </w:r>
            <w:proofErr w:type="spellEnd"/>
            <w:r w:rsidRPr="008006C0">
              <w:rPr>
                <w:sz w:val="22"/>
                <w:szCs w:val="22"/>
              </w:rPr>
              <w:t xml:space="preserve"> Г.Б., Мудров В.А., </w:t>
            </w:r>
            <w:proofErr w:type="spellStart"/>
            <w:r w:rsidRPr="008006C0">
              <w:rPr>
                <w:sz w:val="22"/>
                <w:szCs w:val="22"/>
              </w:rPr>
              <w:t>Кукарская</w:t>
            </w:r>
            <w:proofErr w:type="spellEnd"/>
            <w:r w:rsidRPr="008006C0">
              <w:rPr>
                <w:sz w:val="22"/>
                <w:szCs w:val="22"/>
              </w:rPr>
              <w:t xml:space="preserve"> И.И. </w:t>
            </w:r>
          </w:p>
          <w:p w:rsidR="00207ACD" w:rsidRPr="008006C0" w:rsidRDefault="00207ACD" w:rsidP="00207ACD">
            <w:pPr>
              <w:jc w:val="center"/>
              <w:rPr>
                <w:sz w:val="22"/>
                <w:szCs w:val="22"/>
              </w:rPr>
            </w:pPr>
            <w:r w:rsidRPr="008006C0">
              <w:rPr>
                <w:sz w:val="22"/>
                <w:szCs w:val="22"/>
              </w:rPr>
              <w:t xml:space="preserve">Прогнозирование успеха экстракорпорального оплодотворения у пациенток </w:t>
            </w:r>
          </w:p>
          <w:p w:rsidR="00207ACD" w:rsidRPr="008006C0" w:rsidRDefault="00207ACD" w:rsidP="00207ACD">
            <w:pPr>
              <w:jc w:val="center"/>
              <w:rPr>
                <w:sz w:val="22"/>
                <w:szCs w:val="22"/>
              </w:rPr>
            </w:pPr>
            <w:r w:rsidRPr="008006C0">
              <w:rPr>
                <w:sz w:val="22"/>
                <w:szCs w:val="22"/>
              </w:rPr>
              <w:t xml:space="preserve">с хроническим эндометритом и нарушением репродуктивной функции с помощью </w:t>
            </w:r>
            <w:proofErr w:type="spellStart"/>
            <w:r w:rsidRPr="008006C0">
              <w:rPr>
                <w:sz w:val="22"/>
                <w:szCs w:val="22"/>
              </w:rPr>
              <w:t>нейросетевой</w:t>
            </w:r>
            <w:proofErr w:type="spellEnd"/>
            <w:r w:rsidRPr="008006C0">
              <w:rPr>
                <w:sz w:val="22"/>
                <w:szCs w:val="22"/>
              </w:rPr>
              <w:t xml:space="preserve"> технологии (вторичный анализ результатов рандомизированного контролируемого испытания «ТЮЛЬПАН 2»). Акушерство и гинекология. 2024; 4: 103-114.</w:t>
            </w:r>
          </w:p>
        </w:tc>
        <w:tc>
          <w:tcPr>
            <w:tcW w:w="3402" w:type="dxa"/>
          </w:tcPr>
          <w:p w:rsidR="00207ACD" w:rsidRPr="008006C0" w:rsidRDefault="00207ACD" w:rsidP="00207ACD">
            <w:pPr>
              <w:jc w:val="center"/>
              <w:rPr>
                <w:sz w:val="22"/>
                <w:szCs w:val="22"/>
                <w:lang w:val="sv-SE"/>
              </w:rPr>
            </w:pPr>
            <w:r w:rsidRPr="008006C0">
              <w:rPr>
                <w:sz w:val="22"/>
                <w:szCs w:val="22"/>
                <w:lang w:val="sv-SE"/>
              </w:rPr>
              <w:t xml:space="preserve">Sukhanov A.A., Dikke G.B., Mudrov V.A., Kukarskaya I.I. Predicting the success of in vitro fertilization in </w:t>
            </w:r>
          </w:p>
          <w:p w:rsidR="00207ACD" w:rsidRPr="008006C0" w:rsidRDefault="00207ACD" w:rsidP="00207ACD">
            <w:pPr>
              <w:jc w:val="center"/>
              <w:rPr>
                <w:sz w:val="22"/>
                <w:szCs w:val="22"/>
                <w:lang w:val="sv-SE"/>
              </w:rPr>
            </w:pPr>
            <w:r w:rsidRPr="008006C0">
              <w:rPr>
                <w:sz w:val="22"/>
                <w:szCs w:val="22"/>
                <w:lang w:val="sv-SE"/>
              </w:rPr>
              <w:t>patients with chronic endometritis and reproductive disorders using neural network technology</w:t>
            </w:r>
          </w:p>
          <w:p w:rsidR="00207ACD" w:rsidRPr="008006C0" w:rsidRDefault="00207ACD" w:rsidP="00207ACD">
            <w:pPr>
              <w:jc w:val="center"/>
              <w:rPr>
                <w:sz w:val="22"/>
                <w:szCs w:val="22"/>
              </w:rPr>
            </w:pPr>
            <w:r w:rsidRPr="008006C0">
              <w:rPr>
                <w:sz w:val="22"/>
                <w:szCs w:val="22"/>
                <w:lang w:val="sv-SE"/>
              </w:rPr>
              <w:t>(secondary analysis of the results of the TULIP-2 randomized controlled trial).</w:t>
            </w:r>
            <w:r w:rsidRPr="008006C0">
              <w:rPr>
                <w:sz w:val="22"/>
                <w:szCs w:val="22"/>
                <w:lang w:val="en-US"/>
              </w:rPr>
              <w:t xml:space="preserve"> </w:t>
            </w:r>
            <w:r w:rsidRPr="008006C0">
              <w:rPr>
                <w:sz w:val="22"/>
                <w:szCs w:val="22"/>
                <w:lang w:val="sv-SE"/>
              </w:rPr>
              <w:t>Akusherstvo i Ginekologiya/Obstetrics and Gynecology. 2024; (4): 103-114</w:t>
            </w:r>
            <w:r w:rsidRPr="008006C0">
              <w:rPr>
                <w:sz w:val="22"/>
                <w:szCs w:val="22"/>
              </w:rPr>
              <w:t>.</w:t>
            </w:r>
          </w:p>
        </w:tc>
        <w:tc>
          <w:tcPr>
            <w:tcW w:w="1021" w:type="dxa"/>
          </w:tcPr>
          <w:p w:rsidR="00207ACD" w:rsidRPr="008006C0" w:rsidRDefault="00207ACD" w:rsidP="00207ACD">
            <w:pPr>
              <w:jc w:val="center"/>
              <w:rPr>
                <w:sz w:val="22"/>
                <w:szCs w:val="22"/>
                <w:lang w:val="en-US"/>
              </w:rPr>
            </w:pPr>
            <w:r w:rsidRPr="008006C0">
              <w:rPr>
                <w:sz w:val="22"/>
                <w:szCs w:val="22"/>
                <w:lang w:val="en-US"/>
              </w:rPr>
              <w:t>Scopus</w:t>
            </w: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p>
          <w:p w:rsidR="00207ACD" w:rsidRPr="008006C0" w:rsidRDefault="00207ACD" w:rsidP="00207ACD">
            <w:pPr>
              <w:jc w:val="center"/>
              <w:rPr>
                <w:sz w:val="22"/>
                <w:szCs w:val="22"/>
              </w:rPr>
            </w:pPr>
            <w:r w:rsidRPr="008006C0">
              <w:rPr>
                <w:sz w:val="22"/>
                <w:szCs w:val="22"/>
              </w:rPr>
              <w:t>ВАК</w:t>
            </w:r>
          </w:p>
        </w:tc>
        <w:tc>
          <w:tcPr>
            <w:tcW w:w="1134" w:type="dxa"/>
          </w:tcPr>
          <w:p w:rsidR="00207ACD" w:rsidRPr="008006C0" w:rsidRDefault="00207ACD" w:rsidP="00207ACD">
            <w:pPr>
              <w:jc w:val="center"/>
              <w:rPr>
                <w:sz w:val="22"/>
                <w:szCs w:val="22"/>
              </w:rPr>
            </w:pPr>
            <w:r w:rsidRPr="008006C0">
              <w:rPr>
                <w:sz w:val="22"/>
                <w:szCs w:val="22"/>
              </w:rPr>
              <w:t>1</w:t>
            </w:r>
            <w:r w:rsidRPr="008006C0">
              <w:rPr>
                <w:sz w:val="22"/>
                <w:szCs w:val="22"/>
                <w:lang w:val="en-US"/>
              </w:rPr>
              <w:t>,</w:t>
            </w:r>
            <w:r w:rsidRPr="008006C0">
              <w:rPr>
                <w:sz w:val="22"/>
                <w:szCs w:val="22"/>
              </w:rPr>
              <w:t>0</w:t>
            </w: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r w:rsidRPr="008006C0">
              <w:rPr>
                <w:sz w:val="22"/>
                <w:szCs w:val="22"/>
                <w:lang w:val="en-US"/>
              </w:rPr>
              <w:t>0,</w:t>
            </w:r>
            <w:r w:rsidRPr="008006C0">
              <w:rPr>
                <w:sz w:val="22"/>
                <w:szCs w:val="22"/>
              </w:rPr>
              <w:t>795</w:t>
            </w:r>
          </w:p>
        </w:tc>
      </w:tr>
      <w:tr w:rsidR="00207ACD" w:rsidRPr="008006C0" w:rsidTr="008006C0">
        <w:tc>
          <w:tcPr>
            <w:tcW w:w="540" w:type="dxa"/>
          </w:tcPr>
          <w:p w:rsidR="00207ACD" w:rsidRPr="00565A1D" w:rsidRDefault="00565A1D" w:rsidP="00207ACD">
            <w:pPr>
              <w:rPr>
                <w:sz w:val="22"/>
                <w:szCs w:val="22"/>
              </w:rPr>
            </w:pPr>
            <w:r>
              <w:rPr>
                <w:sz w:val="22"/>
                <w:szCs w:val="22"/>
              </w:rPr>
              <w:t>14.</w:t>
            </w:r>
          </w:p>
        </w:tc>
        <w:tc>
          <w:tcPr>
            <w:tcW w:w="3537" w:type="dxa"/>
          </w:tcPr>
          <w:p w:rsidR="00207ACD" w:rsidRPr="008006C0" w:rsidRDefault="00207ACD" w:rsidP="00207ACD">
            <w:pPr>
              <w:jc w:val="center"/>
              <w:rPr>
                <w:sz w:val="22"/>
                <w:szCs w:val="22"/>
                <w:lang w:val="sv-SE"/>
              </w:rPr>
            </w:pPr>
            <w:r w:rsidRPr="008006C0">
              <w:rPr>
                <w:sz w:val="22"/>
                <w:szCs w:val="22"/>
              </w:rPr>
              <w:t>Белокриницкая</w:t>
            </w:r>
            <w:r w:rsidRPr="008006C0">
              <w:rPr>
                <w:sz w:val="22"/>
                <w:szCs w:val="22"/>
                <w:lang w:val="sv-SE"/>
              </w:rPr>
              <w:t xml:space="preserve"> </w:t>
            </w:r>
            <w:r w:rsidRPr="008006C0">
              <w:rPr>
                <w:sz w:val="22"/>
                <w:szCs w:val="22"/>
              </w:rPr>
              <w:t>Т</w:t>
            </w:r>
            <w:r w:rsidRPr="008006C0">
              <w:rPr>
                <w:sz w:val="22"/>
                <w:szCs w:val="22"/>
                <w:lang w:val="sv-SE"/>
              </w:rPr>
              <w:t>.</w:t>
            </w:r>
            <w:r w:rsidRPr="008006C0">
              <w:rPr>
                <w:sz w:val="22"/>
                <w:szCs w:val="22"/>
              </w:rPr>
              <w:t>Е</w:t>
            </w:r>
            <w:r w:rsidRPr="008006C0">
              <w:rPr>
                <w:sz w:val="22"/>
                <w:szCs w:val="22"/>
                <w:lang w:val="sv-SE"/>
              </w:rPr>
              <w:t xml:space="preserve">., </w:t>
            </w:r>
            <w:r w:rsidRPr="008006C0">
              <w:rPr>
                <w:sz w:val="22"/>
                <w:szCs w:val="22"/>
              </w:rPr>
              <w:t>Сидоркина</w:t>
            </w:r>
            <w:r w:rsidRPr="008006C0">
              <w:rPr>
                <w:sz w:val="22"/>
                <w:szCs w:val="22"/>
                <w:lang w:val="sv-SE"/>
              </w:rPr>
              <w:t xml:space="preserve"> </w:t>
            </w:r>
            <w:r w:rsidRPr="008006C0">
              <w:rPr>
                <w:sz w:val="22"/>
                <w:szCs w:val="22"/>
              </w:rPr>
              <w:t>А</w:t>
            </w:r>
            <w:r w:rsidRPr="008006C0">
              <w:rPr>
                <w:sz w:val="22"/>
                <w:szCs w:val="22"/>
                <w:lang w:val="sv-SE"/>
              </w:rPr>
              <w:t>.</w:t>
            </w:r>
            <w:r w:rsidRPr="008006C0">
              <w:rPr>
                <w:sz w:val="22"/>
                <w:szCs w:val="22"/>
              </w:rPr>
              <w:t>Г</w:t>
            </w:r>
            <w:r w:rsidRPr="008006C0">
              <w:rPr>
                <w:sz w:val="22"/>
                <w:szCs w:val="22"/>
                <w:lang w:val="sv-SE"/>
              </w:rPr>
              <w:t xml:space="preserve">., </w:t>
            </w:r>
            <w:r w:rsidRPr="008006C0">
              <w:rPr>
                <w:sz w:val="22"/>
                <w:szCs w:val="22"/>
              </w:rPr>
              <w:t>Мудров</w:t>
            </w:r>
            <w:r w:rsidRPr="008006C0">
              <w:rPr>
                <w:sz w:val="22"/>
                <w:szCs w:val="22"/>
                <w:lang w:val="sv-SE"/>
              </w:rPr>
              <w:t xml:space="preserve"> </w:t>
            </w:r>
            <w:r w:rsidRPr="008006C0">
              <w:rPr>
                <w:sz w:val="22"/>
                <w:szCs w:val="22"/>
              </w:rPr>
              <w:t>В.А</w:t>
            </w:r>
            <w:r w:rsidRPr="008006C0">
              <w:rPr>
                <w:sz w:val="22"/>
                <w:szCs w:val="22"/>
                <w:lang w:val="sv-SE"/>
              </w:rPr>
              <w:t xml:space="preserve">. </w:t>
            </w:r>
            <w:r w:rsidRPr="008006C0">
              <w:rPr>
                <w:sz w:val="22"/>
                <w:szCs w:val="22"/>
              </w:rPr>
              <w:t>Возможности</w:t>
            </w:r>
            <w:r w:rsidRPr="008006C0">
              <w:rPr>
                <w:sz w:val="22"/>
                <w:szCs w:val="22"/>
                <w:lang w:val="sv-SE"/>
              </w:rPr>
              <w:t xml:space="preserve"> </w:t>
            </w:r>
            <w:r w:rsidRPr="008006C0">
              <w:rPr>
                <w:sz w:val="22"/>
                <w:szCs w:val="22"/>
              </w:rPr>
              <w:t>ранней диагностики</w:t>
            </w:r>
            <w:r w:rsidRPr="008006C0">
              <w:rPr>
                <w:sz w:val="22"/>
                <w:szCs w:val="22"/>
                <w:lang w:val="sv-SE"/>
              </w:rPr>
              <w:t xml:space="preserve"> </w:t>
            </w:r>
            <w:r w:rsidRPr="008006C0">
              <w:rPr>
                <w:sz w:val="22"/>
                <w:szCs w:val="22"/>
              </w:rPr>
              <w:t>поражений</w:t>
            </w:r>
            <w:r w:rsidRPr="008006C0">
              <w:rPr>
                <w:sz w:val="22"/>
                <w:szCs w:val="22"/>
                <w:lang w:val="sv-SE"/>
              </w:rPr>
              <w:t xml:space="preserve"> </w:t>
            </w:r>
            <w:r w:rsidRPr="008006C0">
              <w:rPr>
                <w:sz w:val="22"/>
                <w:szCs w:val="22"/>
              </w:rPr>
              <w:t>ЦНС</w:t>
            </w:r>
            <w:r w:rsidRPr="008006C0">
              <w:rPr>
                <w:sz w:val="22"/>
                <w:szCs w:val="22"/>
                <w:lang w:val="sv-SE"/>
              </w:rPr>
              <w:t xml:space="preserve"> </w:t>
            </w:r>
            <w:r w:rsidRPr="008006C0">
              <w:rPr>
                <w:sz w:val="22"/>
                <w:szCs w:val="22"/>
              </w:rPr>
              <w:t>плода</w:t>
            </w:r>
            <w:r w:rsidRPr="008006C0">
              <w:rPr>
                <w:sz w:val="22"/>
                <w:szCs w:val="22"/>
                <w:lang w:val="sv-SE"/>
              </w:rPr>
              <w:t xml:space="preserve"> </w:t>
            </w:r>
            <w:r w:rsidRPr="008006C0">
              <w:rPr>
                <w:sz w:val="22"/>
                <w:szCs w:val="22"/>
              </w:rPr>
              <w:t>в</w:t>
            </w:r>
            <w:r w:rsidRPr="008006C0">
              <w:rPr>
                <w:sz w:val="22"/>
                <w:szCs w:val="22"/>
                <w:lang w:val="sv-SE"/>
              </w:rPr>
              <w:t xml:space="preserve"> </w:t>
            </w:r>
            <w:r w:rsidRPr="008006C0">
              <w:rPr>
                <w:sz w:val="22"/>
                <w:szCs w:val="22"/>
              </w:rPr>
              <w:t>антенатальном</w:t>
            </w:r>
            <w:r w:rsidRPr="008006C0">
              <w:rPr>
                <w:sz w:val="22"/>
                <w:szCs w:val="22"/>
                <w:lang w:val="sv-SE"/>
              </w:rPr>
              <w:t xml:space="preserve"> </w:t>
            </w:r>
            <w:r w:rsidRPr="008006C0">
              <w:rPr>
                <w:sz w:val="22"/>
                <w:szCs w:val="22"/>
              </w:rPr>
              <w:t>периоде</w:t>
            </w:r>
            <w:r w:rsidRPr="008006C0">
              <w:rPr>
                <w:sz w:val="22"/>
                <w:szCs w:val="22"/>
                <w:lang w:val="sv-SE"/>
              </w:rPr>
              <w:t xml:space="preserve"> (</w:t>
            </w:r>
            <w:r w:rsidRPr="008006C0">
              <w:rPr>
                <w:sz w:val="22"/>
                <w:szCs w:val="22"/>
              </w:rPr>
              <w:t>обзор</w:t>
            </w:r>
            <w:r w:rsidRPr="008006C0">
              <w:rPr>
                <w:sz w:val="22"/>
                <w:szCs w:val="22"/>
                <w:lang w:val="sv-SE"/>
              </w:rPr>
              <w:t xml:space="preserve">). </w:t>
            </w:r>
            <w:r w:rsidRPr="008006C0">
              <w:rPr>
                <w:sz w:val="22"/>
                <w:szCs w:val="22"/>
              </w:rPr>
              <w:t>Научные</w:t>
            </w:r>
            <w:r w:rsidRPr="008006C0">
              <w:rPr>
                <w:sz w:val="22"/>
                <w:szCs w:val="22"/>
                <w:lang w:val="sv-SE"/>
              </w:rPr>
              <w:t xml:space="preserve"> </w:t>
            </w:r>
            <w:r w:rsidRPr="008006C0">
              <w:rPr>
                <w:sz w:val="22"/>
                <w:szCs w:val="22"/>
              </w:rPr>
              <w:t>результаты биомедицинских</w:t>
            </w:r>
            <w:r w:rsidRPr="008006C0">
              <w:rPr>
                <w:sz w:val="22"/>
                <w:szCs w:val="22"/>
                <w:lang w:val="sv-SE"/>
              </w:rPr>
              <w:t xml:space="preserve"> </w:t>
            </w:r>
            <w:r w:rsidRPr="008006C0">
              <w:rPr>
                <w:sz w:val="22"/>
                <w:szCs w:val="22"/>
              </w:rPr>
              <w:t>исследований</w:t>
            </w:r>
            <w:r w:rsidRPr="008006C0">
              <w:rPr>
                <w:sz w:val="22"/>
                <w:szCs w:val="22"/>
                <w:lang w:val="sv-SE"/>
              </w:rPr>
              <w:t>. 2024; 10(4): 589-605.</w:t>
            </w:r>
          </w:p>
        </w:tc>
        <w:tc>
          <w:tcPr>
            <w:tcW w:w="3402" w:type="dxa"/>
          </w:tcPr>
          <w:p w:rsidR="00207ACD" w:rsidRPr="008006C0" w:rsidRDefault="00207ACD" w:rsidP="00207ACD">
            <w:pPr>
              <w:jc w:val="center"/>
              <w:rPr>
                <w:sz w:val="22"/>
                <w:szCs w:val="22"/>
                <w:lang w:val="sv-SE"/>
              </w:rPr>
            </w:pPr>
            <w:r w:rsidRPr="008006C0">
              <w:rPr>
                <w:sz w:val="22"/>
                <w:szCs w:val="22"/>
                <w:lang w:val="sv-SE"/>
              </w:rPr>
              <w:t>Belokrinitskaya TE, Sidorkina AG, Mudrov VA. Possibilities of early diagnosis of fetal</w:t>
            </w:r>
          </w:p>
          <w:p w:rsidR="00207ACD" w:rsidRPr="008006C0" w:rsidRDefault="00207ACD" w:rsidP="00207ACD">
            <w:pPr>
              <w:jc w:val="center"/>
              <w:rPr>
                <w:sz w:val="22"/>
                <w:szCs w:val="22"/>
                <w:lang w:val="sv-SE"/>
              </w:rPr>
            </w:pPr>
            <w:r w:rsidRPr="008006C0">
              <w:rPr>
                <w:sz w:val="22"/>
                <w:szCs w:val="22"/>
                <w:lang w:val="sv-SE"/>
              </w:rPr>
              <w:t>central nervous system lesions in the antenatal period (review). Research Results in Biomedicine.</w:t>
            </w:r>
          </w:p>
          <w:p w:rsidR="00207ACD" w:rsidRPr="008006C0" w:rsidRDefault="00207ACD" w:rsidP="00207ACD">
            <w:pPr>
              <w:jc w:val="center"/>
              <w:rPr>
                <w:sz w:val="22"/>
                <w:szCs w:val="22"/>
                <w:lang w:val="sv-SE"/>
              </w:rPr>
            </w:pPr>
            <w:r w:rsidRPr="008006C0">
              <w:rPr>
                <w:sz w:val="22"/>
                <w:szCs w:val="22"/>
                <w:lang w:val="sv-SE"/>
              </w:rPr>
              <w:t>2024;</w:t>
            </w:r>
            <w:r w:rsidRPr="008006C0">
              <w:rPr>
                <w:sz w:val="22"/>
                <w:szCs w:val="22"/>
              </w:rPr>
              <w:t xml:space="preserve"> </w:t>
            </w:r>
            <w:r w:rsidRPr="008006C0">
              <w:rPr>
                <w:sz w:val="22"/>
                <w:szCs w:val="22"/>
                <w:lang w:val="sv-SE"/>
              </w:rPr>
              <w:t>10(4):</w:t>
            </w:r>
            <w:r w:rsidRPr="008006C0">
              <w:rPr>
                <w:sz w:val="22"/>
                <w:szCs w:val="22"/>
              </w:rPr>
              <w:t xml:space="preserve"> </w:t>
            </w:r>
            <w:r w:rsidRPr="008006C0">
              <w:rPr>
                <w:sz w:val="22"/>
                <w:szCs w:val="22"/>
                <w:lang w:val="sv-SE"/>
              </w:rPr>
              <w:t>589-605.</w:t>
            </w:r>
          </w:p>
        </w:tc>
        <w:tc>
          <w:tcPr>
            <w:tcW w:w="1021" w:type="dxa"/>
          </w:tcPr>
          <w:p w:rsidR="00207ACD" w:rsidRPr="008006C0" w:rsidRDefault="00207ACD" w:rsidP="00207ACD">
            <w:pPr>
              <w:jc w:val="center"/>
              <w:rPr>
                <w:sz w:val="22"/>
                <w:szCs w:val="22"/>
                <w:lang w:val="en-US"/>
              </w:rPr>
            </w:pPr>
            <w:r w:rsidRPr="008006C0">
              <w:rPr>
                <w:sz w:val="22"/>
                <w:szCs w:val="22"/>
                <w:lang w:val="en-US"/>
              </w:rPr>
              <w:t>Scopus</w:t>
            </w:r>
          </w:p>
          <w:p w:rsidR="00207ACD" w:rsidRPr="008006C0" w:rsidRDefault="00207ACD" w:rsidP="00207ACD">
            <w:pPr>
              <w:jc w:val="center"/>
              <w:rPr>
                <w:sz w:val="22"/>
                <w:szCs w:val="22"/>
                <w:lang w:val="en-US"/>
              </w:rPr>
            </w:pPr>
          </w:p>
          <w:p w:rsidR="00207ACD" w:rsidRPr="008006C0" w:rsidRDefault="00207ACD" w:rsidP="00207ACD">
            <w:pPr>
              <w:jc w:val="center"/>
              <w:rPr>
                <w:sz w:val="22"/>
                <w:szCs w:val="22"/>
                <w:lang w:val="en-US"/>
              </w:rPr>
            </w:pPr>
          </w:p>
          <w:p w:rsidR="00207ACD" w:rsidRPr="008006C0" w:rsidRDefault="00207ACD" w:rsidP="00207ACD">
            <w:pPr>
              <w:jc w:val="center"/>
              <w:rPr>
                <w:sz w:val="22"/>
                <w:szCs w:val="22"/>
              </w:rPr>
            </w:pPr>
            <w:r w:rsidRPr="008006C0">
              <w:rPr>
                <w:sz w:val="22"/>
                <w:szCs w:val="22"/>
              </w:rPr>
              <w:t>ВАК</w:t>
            </w:r>
          </w:p>
        </w:tc>
        <w:tc>
          <w:tcPr>
            <w:tcW w:w="1134" w:type="dxa"/>
          </w:tcPr>
          <w:p w:rsidR="00207ACD" w:rsidRPr="008006C0" w:rsidRDefault="00207ACD" w:rsidP="00207ACD">
            <w:pPr>
              <w:jc w:val="center"/>
              <w:rPr>
                <w:sz w:val="22"/>
                <w:szCs w:val="22"/>
              </w:rPr>
            </w:pPr>
            <w:r w:rsidRPr="008006C0">
              <w:rPr>
                <w:sz w:val="22"/>
                <w:szCs w:val="22"/>
              </w:rPr>
              <w:t>1</w:t>
            </w:r>
            <w:r w:rsidRPr="008006C0">
              <w:rPr>
                <w:sz w:val="22"/>
                <w:szCs w:val="22"/>
                <w:lang w:val="en-US"/>
              </w:rPr>
              <w:t>,</w:t>
            </w:r>
            <w:r w:rsidRPr="008006C0">
              <w:rPr>
                <w:sz w:val="22"/>
                <w:szCs w:val="22"/>
              </w:rPr>
              <w:t>6</w:t>
            </w:r>
          </w:p>
          <w:p w:rsidR="00207ACD" w:rsidRPr="008006C0" w:rsidRDefault="00207ACD" w:rsidP="00207ACD">
            <w:pPr>
              <w:jc w:val="center"/>
              <w:rPr>
                <w:sz w:val="22"/>
                <w:szCs w:val="22"/>
              </w:rPr>
            </w:pPr>
          </w:p>
          <w:p w:rsidR="00207ACD" w:rsidRPr="008006C0" w:rsidRDefault="00207ACD" w:rsidP="00207ACD">
            <w:pPr>
              <w:jc w:val="center"/>
              <w:rPr>
                <w:sz w:val="22"/>
                <w:szCs w:val="22"/>
              </w:rPr>
            </w:pPr>
          </w:p>
          <w:p w:rsidR="00207ACD" w:rsidRPr="008006C0" w:rsidRDefault="00207ACD" w:rsidP="00207ACD">
            <w:pPr>
              <w:jc w:val="center"/>
              <w:rPr>
                <w:sz w:val="22"/>
                <w:szCs w:val="22"/>
              </w:rPr>
            </w:pPr>
            <w:r w:rsidRPr="008006C0">
              <w:rPr>
                <w:sz w:val="22"/>
                <w:szCs w:val="22"/>
              </w:rPr>
              <w:t>1</w:t>
            </w:r>
            <w:r w:rsidRPr="008006C0">
              <w:rPr>
                <w:sz w:val="22"/>
                <w:szCs w:val="22"/>
                <w:lang w:val="en-US"/>
              </w:rPr>
              <w:t>,</w:t>
            </w:r>
            <w:r w:rsidRPr="008006C0">
              <w:rPr>
                <w:sz w:val="22"/>
                <w:szCs w:val="22"/>
              </w:rPr>
              <w:t>750</w:t>
            </w:r>
          </w:p>
        </w:tc>
      </w:tr>
    </w:tbl>
    <w:p w:rsidR="002E563A" w:rsidRDefault="002E563A" w:rsidP="00812BA2">
      <w:pPr>
        <w:jc w:val="both"/>
      </w:pPr>
    </w:p>
    <w:p w:rsidR="0035551E" w:rsidRPr="00200053" w:rsidRDefault="0035551E" w:rsidP="0035551E">
      <w:pPr>
        <w:rPr>
          <w:b/>
          <w:i/>
        </w:rPr>
      </w:pPr>
      <w:r>
        <w:rPr>
          <w:b/>
          <w:i/>
        </w:rPr>
        <w:t>4. Статьи</w:t>
      </w:r>
      <w:r w:rsidRPr="00F5222A">
        <w:rPr>
          <w:b/>
          <w:i/>
          <w:lang w:val="sv-SE"/>
        </w:rPr>
        <w:t xml:space="preserve"> </w:t>
      </w:r>
      <w:r w:rsidRPr="001701F6">
        <w:rPr>
          <w:b/>
          <w:i/>
        </w:rPr>
        <w:t>и</w:t>
      </w:r>
      <w:r w:rsidRPr="00F5222A">
        <w:rPr>
          <w:b/>
          <w:i/>
          <w:lang w:val="sv-SE"/>
        </w:rPr>
        <w:t xml:space="preserve"> </w:t>
      </w:r>
      <w:r w:rsidRPr="001701F6">
        <w:rPr>
          <w:b/>
          <w:i/>
        </w:rPr>
        <w:t>тезисы</w:t>
      </w:r>
      <w:r w:rsidRPr="00F5222A">
        <w:rPr>
          <w:b/>
          <w:i/>
          <w:lang w:val="sv-SE"/>
        </w:rPr>
        <w:t xml:space="preserve"> </w:t>
      </w:r>
      <w:r w:rsidRPr="001701F6">
        <w:rPr>
          <w:b/>
          <w:i/>
        </w:rPr>
        <w:t>в</w:t>
      </w:r>
      <w:r w:rsidRPr="00F5222A">
        <w:rPr>
          <w:b/>
          <w:i/>
          <w:lang w:val="sv-SE"/>
        </w:rPr>
        <w:t xml:space="preserve"> </w:t>
      </w:r>
      <w:r>
        <w:rPr>
          <w:b/>
          <w:i/>
        </w:rPr>
        <w:t>прочих</w:t>
      </w:r>
      <w:r w:rsidRPr="00F5222A">
        <w:rPr>
          <w:b/>
          <w:i/>
          <w:lang w:val="sv-SE"/>
        </w:rPr>
        <w:t xml:space="preserve"> </w:t>
      </w:r>
      <w:r w:rsidRPr="001701F6">
        <w:rPr>
          <w:b/>
          <w:i/>
        </w:rPr>
        <w:t>зарубежных</w:t>
      </w:r>
      <w:r w:rsidRPr="00F5222A">
        <w:rPr>
          <w:b/>
          <w:i/>
          <w:lang w:val="sv-SE"/>
        </w:rPr>
        <w:t xml:space="preserve"> </w:t>
      </w:r>
      <w:r w:rsidRPr="001701F6">
        <w:rPr>
          <w:b/>
          <w:i/>
        </w:rPr>
        <w:t>журналах</w:t>
      </w:r>
      <w:r w:rsidRPr="00F5222A">
        <w:rPr>
          <w:b/>
          <w:i/>
          <w:lang w:val="sv-SE"/>
        </w:rPr>
        <w:t>:</w:t>
      </w:r>
      <w:r>
        <w:rPr>
          <w:b/>
          <w:i/>
          <w:lang w:val="sv-SE"/>
        </w:rPr>
        <w:t xml:space="preserve"> </w:t>
      </w:r>
      <w:r w:rsidRPr="00200053">
        <w:t>отсу</w:t>
      </w:r>
      <w:r>
        <w:t>т</w:t>
      </w:r>
      <w:r w:rsidRPr="00200053">
        <w:t>ствуют.</w:t>
      </w:r>
    </w:p>
    <w:p w:rsidR="0035551E" w:rsidRDefault="0035551E" w:rsidP="0035551E">
      <w:pPr>
        <w:rPr>
          <w:b/>
          <w:i/>
        </w:rPr>
      </w:pPr>
    </w:p>
    <w:p w:rsidR="0035551E" w:rsidRPr="00A15F73" w:rsidRDefault="0035551E" w:rsidP="0035551E">
      <w:pPr>
        <w:rPr>
          <w:b/>
          <w:i/>
          <w:u w:val="single"/>
        </w:rPr>
      </w:pPr>
      <w:r>
        <w:rPr>
          <w:b/>
          <w:i/>
        </w:rPr>
        <w:t xml:space="preserve">5. </w:t>
      </w:r>
      <w:r w:rsidRPr="001701F6">
        <w:rPr>
          <w:b/>
          <w:i/>
        </w:rPr>
        <w:t>Статьи в Российских журналах, рекомендованных ВАК</w:t>
      </w:r>
      <w:r>
        <w:rPr>
          <w:b/>
          <w:i/>
        </w:rPr>
        <w:t xml:space="preserve"> </w:t>
      </w:r>
      <w:r w:rsidRPr="00FF4F0A">
        <w:rPr>
          <w:b/>
          <w:i/>
        </w:rPr>
        <w:t>(</w:t>
      </w:r>
      <w:r w:rsidR="00E055BA">
        <w:rPr>
          <w:b/>
          <w:i/>
        </w:rPr>
        <w:t>9</w:t>
      </w:r>
      <w:r w:rsidRPr="00FF4F0A">
        <w:rPr>
          <w:b/>
          <w:i/>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6543"/>
        <w:gridCol w:w="1276"/>
        <w:gridCol w:w="1275"/>
      </w:tblGrid>
      <w:tr w:rsidR="0035551E" w:rsidRPr="003032D4" w:rsidTr="00816CDE">
        <w:tc>
          <w:tcPr>
            <w:tcW w:w="540" w:type="dxa"/>
            <w:vAlign w:val="center"/>
          </w:tcPr>
          <w:p w:rsidR="0035551E" w:rsidRPr="003032D4" w:rsidRDefault="0035551E" w:rsidP="00CE5D36">
            <w:r w:rsidRPr="003032D4">
              <w:t>№ п/п</w:t>
            </w:r>
          </w:p>
        </w:tc>
        <w:tc>
          <w:tcPr>
            <w:tcW w:w="6543" w:type="dxa"/>
            <w:vAlign w:val="center"/>
          </w:tcPr>
          <w:p w:rsidR="0035551E" w:rsidRPr="003032D4" w:rsidRDefault="0035551E" w:rsidP="00CE5D36">
            <w:pPr>
              <w:jc w:val="center"/>
            </w:pPr>
            <w:r w:rsidRPr="003032D4">
              <w:t>Выходные данные</w:t>
            </w:r>
          </w:p>
        </w:tc>
        <w:tc>
          <w:tcPr>
            <w:tcW w:w="1276" w:type="dxa"/>
            <w:vAlign w:val="center"/>
          </w:tcPr>
          <w:p w:rsidR="0035551E" w:rsidRPr="003032D4" w:rsidRDefault="0035551E" w:rsidP="00CE5D36">
            <w:pPr>
              <w:jc w:val="center"/>
            </w:pPr>
            <w:proofErr w:type="spellStart"/>
            <w:r w:rsidRPr="003032D4">
              <w:t>Импакт</w:t>
            </w:r>
            <w:proofErr w:type="spellEnd"/>
            <w:r w:rsidRPr="003032D4">
              <w:t>-фактор журнала</w:t>
            </w:r>
          </w:p>
        </w:tc>
        <w:tc>
          <w:tcPr>
            <w:tcW w:w="1275" w:type="dxa"/>
            <w:vAlign w:val="center"/>
          </w:tcPr>
          <w:p w:rsidR="0035551E" w:rsidRPr="00CE0CA8" w:rsidRDefault="0035551E" w:rsidP="00CE5D36">
            <w:pPr>
              <w:jc w:val="center"/>
            </w:pPr>
            <w:r w:rsidRPr="00CE0CA8">
              <w:t>Категория журнала в перечне ВАК</w:t>
            </w:r>
          </w:p>
        </w:tc>
      </w:tr>
      <w:tr w:rsidR="00E055BA" w:rsidRPr="00A6533C" w:rsidTr="00816CDE">
        <w:trPr>
          <w:trHeight w:val="1072"/>
        </w:trPr>
        <w:tc>
          <w:tcPr>
            <w:tcW w:w="540" w:type="dxa"/>
            <w:vAlign w:val="center"/>
          </w:tcPr>
          <w:p w:rsidR="00E055BA" w:rsidRPr="003032D4" w:rsidRDefault="00E055BA" w:rsidP="00E055BA">
            <w:r>
              <w:t>1</w:t>
            </w:r>
          </w:p>
        </w:tc>
        <w:tc>
          <w:tcPr>
            <w:tcW w:w="6543" w:type="dxa"/>
            <w:vAlign w:val="center"/>
          </w:tcPr>
          <w:p w:rsidR="00E055BA" w:rsidRPr="00EA4343" w:rsidRDefault="00E055BA" w:rsidP="00736D56">
            <w:pPr>
              <w:pStyle w:val="Default"/>
              <w:rPr>
                <w:color w:val="auto"/>
              </w:rPr>
            </w:pPr>
            <w:r w:rsidRPr="00E055BA">
              <w:rPr>
                <w:color w:val="auto"/>
              </w:rPr>
              <w:t xml:space="preserve">Белокриницкая Т.Е., Витковский Ю.А., Фролова Н.И. </w:t>
            </w:r>
            <w:r w:rsidRPr="00E055BA">
              <w:rPr>
                <w:color w:val="auto"/>
              </w:rPr>
              <w:t xml:space="preserve">Роль цитокинов и интерферонов при беременности. </w:t>
            </w:r>
            <w:r w:rsidRPr="00E055BA">
              <w:rPr>
                <w:color w:val="auto"/>
              </w:rPr>
              <w:t>Фундаментальная и клиническая медицина. 2024. Т. 9. № 3. С. 98-108.</w:t>
            </w:r>
          </w:p>
        </w:tc>
        <w:tc>
          <w:tcPr>
            <w:tcW w:w="1276" w:type="dxa"/>
            <w:vAlign w:val="center"/>
          </w:tcPr>
          <w:p w:rsidR="00E055BA" w:rsidRPr="00EA4343" w:rsidRDefault="00E055BA" w:rsidP="00E055BA">
            <w:pPr>
              <w:jc w:val="center"/>
              <w:rPr>
                <w:lang w:val="sv-SE"/>
              </w:rPr>
            </w:pPr>
            <w:r w:rsidRPr="00EA4343">
              <w:rPr>
                <w:lang w:val="sv-SE"/>
              </w:rPr>
              <w:t>0,642</w:t>
            </w:r>
          </w:p>
        </w:tc>
        <w:tc>
          <w:tcPr>
            <w:tcW w:w="1275" w:type="dxa"/>
            <w:vAlign w:val="center"/>
          </w:tcPr>
          <w:p w:rsidR="00E055BA" w:rsidRPr="00EA4343" w:rsidRDefault="00E055BA" w:rsidP="00E055BA">
            <w:pPr>
              <w:jc w:val="center"/>
              <w:rPr>
                <w:lang w:val="en-US"/>
              </w:rPr>
            </w:pPr>
            <w:r w:rsidRPr="00EA4343">
              <w:t>К</w:t>
            </w:r>
            <w:r w:rsidRPr="00EA4343">
              <w:rPr>
                <w:lang w:val="en-US"/>
              </w:rPr>
              <w:t>2</w:t>
            </w:r>
          </w:p>
        </w:tc>
      </w:tr>
      <w:tr w:rsidR="00E055BA" w:rsidRPr="00A6533C" w:rsidTr="00816CDE">
        <w:trPr>
          <w:trHeight w:val="557"/>
        </w:trPr>
        <w:tc>
          <w:tcPr>
            <w:tcW w:w="540" w:type="dxa"/>
            <w:vAlign w:val="center"/>
          </w:tcPr>
          <w:p w:rsidR="00E055BA" w:rsidRPr="003032D4" w:rsidRDefault="00E055BA" w:rsidP="00E055BA">
            <w:r>
              <w:lastRenderedPageBreak/>
              <w:t>2</w:t>
            </w:r>
          </w:p>
        </w:tc>
        <w:tc>
          <w:tcPr>
            <w:tcW w:w="6543" w:type="dxa"/>
            <w:vAlign w:val="center"/>
          </w:tcPr>
          <w:p w:rsidR="00E055BA" w:rsidRPr="00EA4343" w:rsidRDefault="00E055BA" w:rsidP="00E055BA">
            <w:pPr>
              <w:pStyle w:val="Default"/>
              <w:rPr>
                <w:color w:val="auto"/>
              </w:rPr>
            </w:pPr>
            <w:r w:rsidRPr="00EA4343">
              <w:rPr>
                <w:color w:val="auto"/>
              </w:rPr>
              <w:t xml:space="preserve">Рудакова И.С., </w:t>
            </w:r>
            <w:proofErr w:type="spellStart"/>
            <w:r w:rsidRPr="00EA4343">
              <w:rPr>
                <w:color w:val="auto"/>
              </w:rPr>
              <w:t>Шифман</w:t>
            </w:r>
            <w:proofErr w:type="spellEnd"/>
            <w:r w:rsidRPr="00EA4343">
              <w:rPr>
                <w:color w:val="auto"/>
              </w:rPr>
              <w:t xml:space="preserve"> Е.М., </w:t>
            </w:r>
            <w:proofErr w:type="spellStart"/>
            <w:r w:rsidRPr="00EA4343">
              <w:rPr>
                <w:color w:val="auto"/>
              </w:rPr>
              <w:t>Тихова</w:t>
            </w:r>
            <w:proofErr w:type="spellEnd"/>
            <w:r w:rsidRPr="00EA4343">
              <w:rPr>
                <w:color w:val="auto"/>
              </w:rPr>
              <w:t xml:space="preserve"> Г.П., </w:t>
            </w:r>
            <w:proofErr w:type="spellStart"/>
            <w:r w:rsidRPr="00EA4343">
              <w:rPr>
                <w:color w:val="auto"/>
              </w:rPr>
              <w:t>Андрияхова</w:t>
            </w:r>
            <w:proofErr w:type="spellEnd"/>
            <w:r w:rsidRPr="00EA4343">
              <w:rPr>
                <w:color w:val="auto"/>
              </w:rPr>
              <w:t xml:space="preserve"> М.А., Артымук Н.В., </w:t>
            </w:r>
            <w:proofErr w:type="spellStart"/>
            <w:r w:rsidRPr="00EA4343">
              <w:rPr>
                <w:color w:val="auto"/>
              </w:rPr>
              <w:t>Багиянц</w:t>
            </w:r>
            <w:proofErr w:type="spellEnd"/>
            <w:r w:rsidRPr="00EA4343">
              <w:rPr>
                <w:color w:val="auto"/>
              </w:rPr>
              <w:t xml:space="preserve"> В.А., </w:t>
            </w:r>
            <w:proofErr w:type="spellStart"/>
            <w:r w:rsidRPr="00EA4343">
              <w:rPr>
                <w:color w:val="auto"/>
              </w:rPr>
              <w:t>Баракаева</w:t>
            </w:r>
            <w:proofErr w:type="spellEnd"/>
            <w:r w:rsidRPr="00EA4343">
              <w:rPr>
                <w:color w:val="auto"/>
              </w:rPr>
              <w:t xml:space="preserve"> Ф.Р., Баринов С.В., </w:t>
            </w:r>
            <w:proofErr w:type="spellStart"/>
            <w:r w:rsidRPr="00EA4343">
              <w:rPr>
                <w:color w:val="auto"/>
              </w:rPr>
              <w:t>Барковская</w:t>
            </w:r>
            <w:proofErr w:type="spellEnd"/>
            <w:r w:rsidRPr="00EA4343">
              <w:rPr>
                <w:color w:val="auto"/>
              </w:rPr>
              <w:t xml:space="preserve"> Н.А., </w:t>
            </w:r>
            <w:proofErr w:type="spellStart"/>
            <w:r w:rsidRPr="00EA4343">
              <w:rPr>
                <w:color w:val="auto"/>
              </w:rPr>
              <w:t>Белинина</w:t>
            </w:r>
            <w:proofErr w:type="spellEnd"/>
            <w:r w:rsidRPr="00EA4343">
              <w:rPr>
                <w:color w:val="auto"/>
              </w:rPr>
              <w:t xml:space="preserve"> А.А., </w:t>
            </w:r>
            <w:r w:rsidRPr="00EA4343">
              <w:rPr>
                <w:b/>
                <w:bCs/>
                <w:color w:val="auto"/>
              </w:rPr>
              <w:t>Белокриницкая Т.Е.,</w:t>
            </w:r>
            <w:r w:rsidRPr="00EA4343">
              <w:rPr>
                <w:color w:val="auto"/>
              </w:rPr>
              <w:t xml:space="preserve"> </w:t>
            </w:r>
            <w:proofErr w:type="spellStart"/>
            <w:r w:rsidRPr="00EA4343">
              <w:rPr>
                <w:color w:val="auto"/>
              </w:rPr>
              <w:t>Биккужин</w:t>
            </w:r>
            <w:proofErr w:type="spellEnd"/>
            <w:r w:rsidRPr="00EA4343">
              <w:rPr>
                <w:color w:val="auto"/>
              </w:rPr>
              <w:t xml:space="preserve"> Р.В., </w:t>
            </w:r>
            <w:proofErr w:type="spellStart"/>
            <w:r w:rsidRPr="00EA4343">
              <w:rPr>
                <w:color w:val="auto"/>
              </w:rPr>
              <w:t>Булавинцева</w:t>
            </w:r>
            <w:proofErr w:type="spellEnd"/>
            <w:r w:rsidRPr="00EA4343">
              <w:rPr>
                <w:color w:val="auto"/>
              </w:rPr>
              <w:t xml:space="preserve"> А.В., </w:t>
            </w:r>
            <w:proofErr w:type="spellStart"/>
            <w:r w:rsidRPr="00EA4343">
              <w:rPr>
                <w:color w:val="auto"/>
              </w:rPr>
              <w:t>Бухарова</w:t>
            </w:r>
            <w:proofErr w:type="spellEnd"/>
            <w:r w:rsidRPr="00EA4343">
              <w:rPr>
                <w:color w:val="auto"/>
              </w:rPr>
              <w:t xml:space="preserve"> Е.А., </w:t>
            </w:r>
            <w:proofErr w:type="spellStart"/>
            <w:r w:rsidRPr="00EA4343">
              <w:rPr>
                <w:color w:val="auto"/>
              </w:rPr>
              <w:t>Бухтин</w:t>
            </w:r>
            <w:proofErr w:type="spellEnd"/>
            <w:r w:rsidRPr="00EA4343">
              <w:rPr>
                <w:color w:val="auto"/>
              </w:rPr>
              <w:t xml:space="preserve"> А.А., </w:t>
            </w:r>
            <w:proofErr w:type="spellStart"/>
            <w:r w:rsidRPr="00EA4343">
              <w:rPr>
                <w:color w:val="auto"/>
              </w:rPr>
              <w:t>Вервейко</w:t>
            </w:r>
            <w:proofErr w:type="spellEnd"/>
            <w:r w:rsidRPr="00EA4343">
              <w:rPr>
                <w:color w:val="auto"/>
              </w:rPr>
              <w:t xml:space="preserve"> И.Г., Гороховский В.С., </w:t>
            </w:r>
            <w:proofErr w:type="spellStart"/>
            <w:r w:rsidRPr="00EA4343">
              <w:rPr>
                <w:color w:val="auto"/>
              </w:rPr>
              <w:t>Гурбанов</w:t>
            </w:r>
            <w:proofErr w:type="spellEnd"/>
            <w:r w:rsidRPr="00EA4343">
              <w:rPr>
                <w:color w:val="auto"/>
              </w:rPr>
              <w:t xml:space="preserve"> Д.Е., Дегтярёв Е.Н., Елисеева К.Г. и др. Исходы преждевременной отслойки плаценты в зависимости от тяжести преэклампсии. Многоцентровое когортное обсервационное ретроспективное исследование. Фундаментальная и клиническая медицина. 2024. Т. 9. № 2. С. 37-54. </w:t>
            </w:r>
            <w:r w:rsidRPr="00E47E81">
              <w:t>DOI: 10.20953/1726-1678-2023-4-5-16</w:t>
            </w:r>
          </w:p>
        </w:tc>
        <w:tc>
          <w:tcPr>
            <w:tcW w:w="1276" w:type="dxa"/>
            <w:vAlign w:val="center"/>
          </w:tcPr>
          <w:p w:rsidR="00E055BA" w:rsidRPr="00EA4343" w:rsidRDefault="00E055BA" w:rsidP="00E055BA">
            <w:pPr>
              <w:jc w:val="center"/>
              <w:rPr>
                <w:lang w:val="sv-SE"/>
              </w:rPr>
            </w:pPr>
            <w:r w:rsidRPr="00EA4343">
              <w:rPr>
                <w:lang w:val="sv-SE"/>
              </w:rPr>
              <w:t>0,642</w:t>
            </w:r>
          </w:p>
        </w:tc>
        <w:tc>
          <w:tcPr>
            <w:tcW w:w="1275" w:type="dxa"/>
            <w:vAlign w:val="center"/>
          </w:tcPr>
          <w:p w:rsidR="00E055BA" w:rsidRPr="00EA4343" w:rsidRDefault="00E055BA" w:rsidP="00E055BA">
            <w:pPr>
              <w:jc w:val="center"/>
              <w:rPr>
                <w:lang w:val="en-US"/>
              </w:rPr>
            </w:pPr>
            <w:r w:rsidRPr="00EA4343">
              <w:t>К</w:t>
            </w:r>
            <w:r w:rsidRPr="00EA4343">
              <w:rPr>
                <w:lang w:val="en-US"/>
              </w:rPr>
              <w:t>2</w:t>
            </w:r>
          </w:p>
        </w:tc>
      </w:tr>
      <w:tr w:rsidR="00E055BA" w:rsidRPr="00A6533C" w:rsidTr="00816CDE">
        <w:trPr>
          <w:trHeight w:val="1131"/>
        </w:trPr>
        <w:tc>
          <w:tcPr>
            <w:tcW w:w="540" w:type="dxa"/>
            <w:vAlign w:val="center"/>
          </w:tcPr>
          <w:p w:rsidR="00E055BA" w:rsidRPr="003032D4" w:rsidRDefault="00E055BA" w:rsidP="00E055BA">
            <w:r>
              <w:t>3</w:t>
            </w:r>
          </w:p>
        </w:tc>
        <w:tc>
          <w:tcPr>
            <w:tcW w:w="6543" w:type="dxa"/>
            <w:vAlign w:val="center"/>
          </w:tcPr>
          <w:p w:rsidR="00E055BA" w:rsidRPr="00EA4343" w:rsidRDefault="00E055BA" w:rsidP="00E055BA">
            <w:r w:rsidRPr="00EA4343">
              <w:t>Белокриницкая Т.Е.</w:t>
            </w:r>
            <w:r>
              <w:t>,</w:t>
            </w:r>
            <w:r w:rsidRPr="00EA4343">
              <w:t xml:space="preserve"> Фролова Н.И.</w:t>
            </w:r>
            <w:r>
              <w:t>,</w:t>
            </w:r>
            <w:r w:rsidRPr="00EA4343">
              <w:t xml:space="preserve"> Малько Д.В. Медико-социальная характеристика современных инфертильных женщин по данным регистра бесплодных пар в Забайкальском крае. Мать и Дитя в Кузбассе 2024 N:4(99) C4-11. DOI: 10.24412/2686-7338-2024-4-4-11</w:t>
            </w:r>
          </w:p>
        </w:tc>
        <w:tc>
          <w:tcPr>
            <w:tcW w:w="1276" w:type="dxa"/>
          </w:tcPr>
          <w:p w:rsidR="00E055BA" w:rsidRPr="00EA4343" w:rsidRDefault="00E055BA" w:rsidP="00E055BA">
            <w:pPr>
              <w:jc w:val="center"/>
            </w:pPr>
            <w:r w:rsidRPr="00EA4343">
              <w:t>0,414</w:t>
            </w:r>
          </w:p>
        </w:tc>
        <w:tc>
          <w:tcPr>
            <w:tcW w:w="1275" w:type="dxa"/>
          </w:tcPr>
          <w:p w:rsidR="00E055BA" w:rsidRPr="00EA4343" w:rsidRDefault="00E055BA" w:rsidP="00E055BA">
            <w:pPr>
              <w:jc w:val="center"/>
            </w:pPr>
            <w:r w:rsidRPr="00EA4343">
              <w:t>К2</w:t>
            </w:r>
          </w:p>
        </w:tc>
      </w:tr>
      <w:tr w:rsidR="00E055BA" w:rsidRPr="00A6533C" w:rsidTr="00816CDE">
        <w:trPr>
          <w:trHeight w:val="1519"/>
        </w:trPr>
        <w:tc>
          <w:tcPr>
            <w:tcW w:w="540" w:type="dxa"/>
            <w:vAlign w:val="center"/>
          </w:tcPr>
          <w:p w:rsidR="00E055BA" w:rsidRPr="003032D4" w:rsidRDefault="00E055BA" w:rsidP="00E055BA">
            <w:r>
              <w:t>4</w:t>
            </w:r>
          </w:p>
        </w:tc>
        <w:tc>
          <w:tcPr>
            <w:tcW w:w="6543" w:type="dxa"/>
            <w:vAlign w:val="center"/>
          </w:tcPr>
          <w:p w:rsidR="00E055BA" w:rsidRPr="00EA4343" w:rsidRDefault="00E055BA" w:rsidP="00E055BA">
            <w:r w:rsidRPr="00EA4343">
              <w:t xml:space="preserve">Боровая С. Ю., Якимова А. В., </w:t>
            </w:r>
            <w:r w:rsidRPr="009D6268">
              <w:rPr>
                <w:b/>
                <w:bCs/>
              </w:rPr>
              <w:t>Мудров В. А.,</w:t>
            </w:r>
            <w:r w:rsidRPr="00EA4343">
              <w:t xml:space="preserve"> Поздняков И. М. Новая </w:t>
            </w:r>
            <w:proofErr w:type="spellStart"/>
            <w:r w:rsidRPr="00EA4343">
              <w:t>коронавирусная</w:t>
            </w:r>
            <w:proofErr w:type="spellEnd"/>
            <w:r w:rsidRPr="00EA4343">
              <w:t xml:space="preserve"> инфекция беременных женщин: особенности течения беременности и возможности  прогнозирования  пневмонии  новорожденных. Бюллетень медицинской науки. 2024; 1(33): 70-80.  </w:t>
            </w:r>
          </w:p>
        </w:tc>
        <w:tc>
          <w:tcPr>
            <w:tcW w:w="1276" w:type="dxa"/>
            <w:vAlign w:val="center"/>
          </w:tcPr>
          <w:p w:rsidR="00E055BA" w:rsidRPr="00EA4343" w:rsidRDefault="00E055BA" w:rsidP="00E055BA">
            <w:pPr>
              <w:jc w:val="center"/>
              <w:rPr>
                <w:lang w:val="en-US"/>
              </w:rPr>
            </w:pPr>
            <w:r w:rsidRPr="00EA4343">
              <w:t>0,56</w:t>
            </w:r>
            <w:r w:rsidRPr="00EA4343">
              <w:rPr>
                <w:lang w:val="en-US"/>
              </w:rPr>
              <w:t>0</w:t>
            </w:r>
          </w:p>
        </w:tc>
        <w:tc>
          <w:tcPr>
            <w:tcW w:w="1275" w:type="dxa"/>
            <w:vAlign w:val="center"/>
          </w:tcPr>
          <w:p w:rsidR="00E055BA" w:rsidRPr="00EA4343" w:rsidRDefault="00E055BA" w:rsidP="00E055BA">
            <w:pPr>
              <w:jc w:val="center"/>
            </w:pPr>
            <w:r w:rsidRPr="00EA4343">
              <w:t>К3</w:t>
            </w:r>
          </w:p>
        </w:tc>
      </w:tr>
      <w:tr w:rsidR="00E055BA" w:rsidRPr="00A6533C" w:rsidTr="00816CDE">
        <w:trPr>
          <w:trHeight w:val="1050"/>
        </w:trPr>
        <w:tc>
          <w:tcPr>
            <w:tcW w:w="540" w:type="dxa"/>
            <w:vAlign w:val="center"/>
          </w:tcPr>
          <w:p w:rsidR="00E055BA" w:rsidRDefault="00E055BA" w:rsidP="00E055BA">
            <w:r>
              <w:t>5</w:t>
            </w:r>
          </w:p>
        </w:tc>
        <w:tc>
          <w:tcPr>
            <w:tcW w:w="6543" w:type="dxa"/>
            <w:vAlign w:val="center"/>
          </w:tcPr>
          <w:p w:rsidR="00E055BA" w:rsidRPr="00EA4343" w:rsidRDefault="00E055BA" w:rsidP="00E055BA">
            <w:pPr>
              <w:pStyle w:val="Default"/>
              <w:ind w:left="59" w:hanging="59"/>
              <w:rPr>
                <w:color w:val="auto"/>
              </w:rPr>
            </w:pPr>
            <w:r w:rsidRPr="00EA4343">
              <w:rPr>
                <w:color w:val="auto"/>
              </w:rPr>
              <w:t xml:space="preserve">Артымук Н.В., </w:t>
            </w:r>
            <w:r w:rsidRPr="009D6268">
              <w:rPr>
                <w:b/>
                <w:bCs/>
                <w:color w:val="auto"/>
              </w:rPr>
              <w:t>Белокриницкая Т.Е.,</w:t>
            </w:r>
            <w:r w:rsidRPr="00EA4343">
              <w:rPr>
                <w:color w:val="auto"/>
              </w:rPr>
              <w:t xml:space="preserve"> Карелина О.Б. Краткий алгоритм ведения пациенток с пролапсом тазовых органов. Акушерство и гинекология. 2024. № 6. С. 2-8. </w:t>
            </w:r>
          </w:p>
        </w:tc>
        <w:tc>
          <w:tcPr>
            <w:tcW w:w="1276" w:type="dxa"/>
            <w:vAlign w:val="center"/>
          </w:tcPr>
          <w:p w:rsidR="00E055BA" w:rsidRPr="00EA4343" w:rsidRDefault="00E055BA" w:rsidP="00E055BA">
            <w:pPr>
              <w:jc w:val="center"/>
            </w:pPr>
            <w:r w:rsidRPr="008006C0">
              <w:rPr>
                <w:sz w:val="22"/>
                <w:szCs w:val="22"/>
                <w:lang w:val="en-US"/>
              </w:rPr>
              <w:t>0,</w:t>
            </w:r>
            <w:r w:rsidRPr="008006C0">
              <w:rPr>
                <w:sz w:val="22"/>
                <w:szCs w:val="22"/>
              </w:rPr>
              <w:t>795</w:t>
            </w:r>
          </w:p>
        </w:tc>
        <w:tc>
          <w:tcPr>
            <w:tcW w:w="1275" w:type="dxa"/>
            <w:vAlign w:val="center"/>
          </w:tcPr>
          <w:p w:rsidR="00E055BA" w:rsidRPr="00EA4343" w:rsidRDefault="00E055BA" w:rsidP="00E055BA">
            <w:pPr>
              <w:jc w:val="center"/>
            </w:pPr>
            <w:r>
              <w:t>К2</w:t>
            </w:r>
          </w:p>
        </w:tc>
      </w:tr>
      <w:tr w:rsidR="00E055BA" w:rsidRPr="00A6533C" w:rsidTr="00181201">
        <w:trPr>
          <w:trHeight w:val="4806"/>
        </w:trPr>
        <w:tc>
          <w:tcPr>
            <w:tcW w:w="540" w:type="dxa"/>
            <w:vAlign w:val="center"/>
          </w:tcPr>
          <w:p w:rsidR="00E055BA" w:rsidRPr="003032D4" w:rsidRDefault="00E055BA" w:rsidP="00E055BA">
            <w:r>
              <w:t>6</w:t>
            </w:r>
          </w:p>
        </w:tc>
        <w:tc>
          <w:tcPr>
            <w:tcW w:w="6543" w:type="dxa"/>
          </w:tcPr>
          <w:p w:rsidR="00E055BA" w:rsidRPr="00EA4343" w:rsidRDefault="00E055BA" w:rsidP="00E32BE7">
            <w:pPr>
              <w:rPr>
                <w:lang w:val="sv-SE"/>
              </w:rPr>
            </w:pPr>
            <w:r w:rsidRPr="00EA4343">
              <w:rPr>
                <w:shd w:val="clear" w:color="auto" w:fill="FFFFFF"/>
              </w:rPr>
              <w:t xml:space="preserve">Рудакова И.С., </w:t>
            </w:r>
            <w:proofErr w:type="spellStart"/>
            <w:r w:rsidRPr="00EA4343">
              <w:rPr>
                <w:shd w:val="clear" w:color="auto" w:fill="FFFFFF"/>
              </w:rPr>
              <w:t>Шифман</w:t>
            </w:r>
            <w:proofErr w:type="spellEnd"/>
            <w:r w:rsidRPr="00EA4343">
              <w:rPr>
                <w:shd w:val="clear" w:color="auto" w:fill="FFFFFF"/>
              </w:rPr>
              <w:t xml:space="preserve"> Е.М., </w:t>
            </w:r>
            <w:proofErr w:type="spellStart"/>
            <w:r w:rsidRPr="00EA4343">
              <w:rPr>
                <w:shd w:val="clear" w:color="auto" w:fill="FFFFFF"/>
              </w:rPr>
              <w:t>Тихова</w:t>
            </w:r>
            <w:proofErr w:type="spellEnd"/>
            <w:r w:rsidRPr="00EA4343">
              <w:rPr>
                <w:shd w:val="clear" w:color="auto" w:fill="FFFFFF"/>
              </w:rPr>
              <w:t xml:space="preserve"> Г.П., </w:t>
            </w:r>
            <w:proofErr w:type="spellStart"/>
            <w:r w:rsidRPr="00EA4343">
              <w:rPr>
                <w:shd w:val="clear" w:color="auto" w:fill="FFFFFF"/>
              </w:rPr>
              <w:t>Андрияхова</w:t>
            </w:r>
            <w:proofErr w:type="spellEnd"/>
            <w:r w:rsidRPr="00EA4343">
              <w:rPr>
                <w:shd w:val="clear" w:color="auto" w:fill="FFFFFF"/>
              </w:rPr>
              <w:t xml:space="preserve"> М.А, Артымук Н.В., </w:t>
            </w:r>
            <w:proofErr w:type="spellStart"/>
            <w:r w:rsidRPr="00EA4343">
              <w:rPr>
                <w:shd w:val="clear" w:color="auto" w:fill="FFFFFF"/>
              </w:rPr>
              <w:t>Багиянц</w:t>
            </w:r>
            <w:proofErr w:type="spellEnd"/>
            <w:r w:rsidRPr="00EA4343">
              <w:rPr>
                <w:shd w:val="clear" w:color="auto" w:fill="FFFFFF"/>
              </w:rPr>
              <w:t xml:space="preserve"> В.А., </w:t>
            </w:r>
            <w:proofErr w:type="spellStart"/>
            <w:r w:rsidRPr="00EA4343">
              <w:rPr>
                <w:shd w:val="clear" w:color="auto" w:fill="FFFFFF"/>
              </w:rPr>
              <w:t>Баракаева</w:t>
            </w:r>
            <w:proofErr w:type="spellEnd"/>
            <w:r w:rsidRPr="00EA4343">
              <w:rPr>
                <w:shd w:val="clear" w:color="auto" w:fill="FFFFFF"/>
              </w:rPr>
              <w:t xml:space="preserve"> Ф.Р., Баринов С.В., </w:t>
            </w:r>
            <w:proofErr w:type="spellStart"/>
            <w:r w:rsidRPr="00EA4343">
              <w:rPr>
                <w:shd w:val="clear" w:color="auto" w:fill="FFFFFF"/>
              </w:rPr>
              <w:t>Барковская</w:t>
            </w:r>
            <w:proofErr w:type="spellEnd"/>
            <w:r w:rsidRPr="00EA4343">
              <w:rPr>
                <w:shd w:val="clear" w:color="auto" w:fill="FFFFFF"/>
              </w:rPr>
              <w:t xml:space="preserve"> Н.А., </w:t>
            </w:r>
            <w:proofErr w:type="spellStart"/>
            <w:r w:rsidRPr="00EA4343">
              <w:rPr>
                <w:shd w:val="clear" w:color="auto" w:fill="FFFFFF"/>
              </w:rPr>
              <w:t>Белинина</w:t>
            </w:r>
            <w:proofErr w:type="spellEnd"/>
            <w:r w:rsidRPr="00EA4343">
              <w:rPr>
                <w:shd w:val="clear" w:color="auto" w:fill="FFFFFF"/>
              </w:rPr>
              <w:t xml:space="preserve"> А.А., </w:t>
            </w:r>
            <w:r w:rsidRPr="00EA4343">
              <w:rPr>
                <w:b/>
                <w:bCs/>
                <w:shd w:val="clear" w:color="auto" w:fill="FFFFFF"/>
              </w:rPr>
              <w:t>Белокриницкая Т.Е.,</w:t>
            </w:r>
            <w:r w:rsidRPr="00EA4343">
              <w:rPr>
                <w:shd w:val="clear" w:color="auto" w:fill="FFFFFF"/>
              </w:rPr>
              <w:t xml:space="preserve"> </w:t>
            </w:r>
            <w:proofErr w:type="spellStart"/>
            <w:r w:rsidRPr="00EA4343">
              <w:rPr>
                <w:shd w:val="clear" w:color="auto" w:fill="FFFFFF"/>
              </w:rPr>
              <w:t>Биккужин</w:t>
            </w:r>
            <w:proofErr w:type="spellEnd"/>
            <w:r w:rsidRPr="00EA4343">
              <w:rPr>
                <w:shd w:val="clear" w:color="auto" w:fill="FFFFFF"/>
              </w:rPr>
              <w:t xml:space="preserve"> Р.В., </w:t>
            </w:r>
            <w:proofErr w:type="spellStart"/>
            <w:r w:rsidRPr="00EA4343">
              <w:rPr>
                <w:shd w:val="clear" w:color="auto" w:fill="FFFFFF"/>
              </w:rPr>
              <w:t>Булавинцева</w:t>
            </w:r>
            <w:proofErr w:type="spellEnd"/>
            <w:r w:rsidRPr="00EA4343">
              <w:rPr>
                <w:shd w:val="clear" w:color="auto" w:fill="FFFFFF"/>
              </w:rPr>
              <w:t xml:space="preserve"> А.В., </w:t>
            </w:r>
            <w:proofErr w:type="spellStart"/>
            <w:r w:rsidRPr="00EA4343">
              <w:rPr>
                <w:shd w:val="clear" w:color="auto" w:fill="FFFFFF"/>
              </w:rPr>
              <w:t>Бухарова</w:t>
            </w:r>
            <w:proofErr w:type="spellEnd"/>
            <w:r w:rsidRPr="00EA4343">
              <w:rPr>
                <w:shd w:val="clear" w:color="auto" w:fill="FFFFFF"/>
              </w:rPr>
              <w:t xml:space="preserve"> Е.А., </w:t>
            </w:r>
            <w:proofErr w:type="spellStart"/>
            <w:r w:rsidRPr="00EA4343">
              <w:rPr>
                <w:shd w:val="clear" w:color="auto" w:fill="FFFFFF"/>
              </w:rPr>
              <w:t>Бухтин</w:t>
            </w:r>
            <w:proofErr w:type="spellEnd"/>
            <w:r w:rsidRPr="00EA4343">
              <w:rPr>
                <w:shd w:val="clear" w:color="auto" w:fill="FFFFFF"/>
              </w:rPr>
              <w:t xml:space="preserve"> А.А., </w:t>
            </w:r>
            <w:proofErr w:type="spellStart"/>
            <w:r w:rsidRPr="00EA4343">
              <w:rPr>
                <w:shd w:val="clear" w:color="auto" w:fill="FFFFFF"/>
              </w:rPr>
              <w:t>Вервейко</w:t>
            </w:r>
            <w:proofErr w:type="spellEnd"/>
            <w:r w:rsidRPr="00EA4343">
              <w:rPr>
                <w:shd w:val="clear" w:color="auto" w:fill="FFFFFF"/>
              </w:rPr>
              <w:t xml:space="preserve"> И.Г., Гороховский В.С., </w:t>
            </w:r>
            <w:proofErr w:type="spellStart"/>
            <w:r w:rsidRPr="00EA4343">
              <w:rPr>
                <w:shd w:val="clear" w:color="auto" w:fill="FFFFFF"/>
              </w:rPr>
              <w:t>Гурбанов</w:t>
            </w:r>
            <w:proofErr w:type="spellEnd"/>
            <w:r w:rsidRPr="00EA4343">
              <w:rPr>
                <w:shd w:val="clear" w:color="auto" w:fill="FFFFFF"/>
              </w:rPr>
              <w:t xml:space="preserve"> Д.Е., Дегтярёв Е.Н., Елисеева К.Г., Ившин А.А., </w:t>
            </w:r>
            <w:proofErr w:type="spellStart"/>
            <w:r w:rsidRPr="00EA4343">
              <w:rPr>
                <w:shd w:val="clear" w:color="auto" w:fill="FFFFFF"/>
              </w:rPr>
              <w:t>Иозефсон</w:t>
            </w:r>
            <w:proofErr w:type="spellEnd"/>
            <w:r w:rsidRPr="00EA4343">
              <w:rPr>
                <w:shd w:val="clear" w:color="auto" w:fill="FFFFFF"/>
              </w:rPr>
              <w:t xml:space="preserve"> С.А., Капустин Р.В., Каткова Н.Ю., Колмакова К.А., Кох П.В., </w:t>
            </w:r>
            <w:proofErr w:type="spellStart"/>
            <w:r w:rsidRPr="00EA4343">
              <w:rPr>
                <w:shd w:val="clear" w:color="auto" w:fill="FFFFFF"/>
              </w:rPr>
              <w:t>Куверин</w:t>
            </w:r>
            <w:proofErr w:type="spellEnd"/>
            <w:r w:rsidRPr="00EA4343">
              <w:rPr>
                <w:shd w:val="clear" w:color="auto" w:fill="FFFFFF"/>
              </w:rPr>
              <w:t xml:space="preserve"> А.А., Куклина Л.В., Куликов А.В., </w:t>
            </w:r>
            <w:proofErr w:type="spellStart"/>
            <w:r w:rsidRPr="00EA4343">
              <w:rPr>
                <w:shd w:val="clear" w:color="auto" w:fill="FFFFFF"/>
              </w:rPr>
              <w:t>Марочко</w:t>
            </w:r>
            <w:proofErr w:type="spellEnd"/>
            <w:r w:rsidRPr="00EA4343">
              <w:rPr>
                <w:shd w:val="clear" w:color="auto" w:fill="FFFFFF"/>
              </w:rPr>
              <w:t xml:space="preserve"> Т.Ю., Маршалов Д.В., Миляева Н.М., </w:t>
            </w:r>
            <w:proofErr w:type="spellStart"/>
            <w:r w:rsidRPr="00EA4343">
              <w:rPr>
                <w:shd w:val="clear" w:color="auto" w:fill="FFFFFF"/>
              </w:rPr>
              <w:t>Головачук</w:t>
            </w:r>
            <w:proofErr w:type="spellEnd"/>
            <w:r w:rsidRPr="00EA4343">
              <w:rPr>
                <w:shd w:val="clear" w:color="auto" w:fill="FFFFFF"/>
              </w:rPr>
              <w:t xml:space="preserve"> А.А., </w:t>
            </w:r>
            <w:proofErr w:type="spellStart"/>
            <w:r w:rsidRPr="00EA4343">
              <w:rPr>
                <w:shd w:val="clear" w:color="auto" w:fill="FFFFFF"/>
              </w:rPr>
              <w:t>Надежина</w:t>
            </w:r>
            <w:proofErr w:type="spellEnd"/>
            <w:r w:rsidRPr="00EA4343">
              <w:rPr>
                <w:shd w:val="clear" w:color="auto" w:fill="FFFFFF"/>
              </w:rPr>
              <w:t xml:space="preserve"> Е.С., Новикова С.В., Овечкин С.В., Петров А.В., Поздняков И.М., </w:t>
            </w:r>
            <w:proofErr w:type="spellStart"/>
            <w:r w:rsidRPr="00EA4343">
              <w:rPr>
                <w:shd w:val="clear" w:color="auto" w:fill="FFFFFF"/>
              </w:rPr>
              <w:t>Проданчук</w:t>
            </w:r>
            <w:proofErr w:type="spellEnd"/>
            <w:r w:rsidRPr="00EA4343">
              <w:rPr>
                <w:shd w:val="clear" w:color="auto" w:fill="FFFFFF"/>
              </w:rPr>
              <w:t xml:space="preserve"> Е.Г., Пылаева Н.Ю., Рязанова О.В., Савельева И.В., Слета А.А., Снежко В.Д., Тупикин М.Г., </w:t>
            </w:r>
            <w:proofErr w:type="spellStart"/>
            <w:r w:rsidRPr="00EA4343">
              <w:rPr>
                <w:shd w:val="clear" w:color="auto" w:fill="FFFFFF"/>
              </w:rPr>
              <w:t>Упрямова</w:t>
            </w:r>
            <w:proofErr w:type="spellEnd"/>
            <w:r w:rsidRPr="00EA4343">
              <w:rPr>
                <w:shd w:val="clear" w:color="auto" w:fill="FFFFFF"/>
              </w:rPr>
              <w:t xml:space="preserve"> Е.Ю., Черный А.И., Шиндяпина Н.В., Шульман О.Б. Факторы риска ранней преждевременной отслойки плаценты: многоцентровое ретроспективное когортное исследование. Доктор.Ру. 2024;23(5):7–15. DOI: 10.31550/1727-2378-2024-23-5-7-15</w:t>
            </w:r>
          </w:p>
        </w:tc>
        <w:tc>
          <w:tcPr>
            <w:tcW w:w="1276" w:type="dxa"/>
          </w:tcPr>
          <w:p w:rsidR="00E055BA" w:rsidRPr="00EA4343" w:rsidRDefault="00E055BA" w:rsidP="00E055BA">
            <w:pPr>
              <w:jc w:val="center"/>
            </w:pPr>
            <w:r w:rsidRPr="00EA4343">
              <w:t>0,374</w:t>
            </w:r>
          </w:p>
        </w:tc>
        <w:tc>
          <w:tcPr>
            <w:tcW w:w="1275" w:type="dxa"/>
          </w:tcPr>
          <w:p w:rsidR="00E055BA" w:rsidRPr="00EA4343" w:rsidRDefault="00E055BA" w:rsidP="00E055BA">
            <w:pPr>
              <w:jc w:val="center"/>
            </w:pPr>
            <w:r w:rsidRPr="00EA4343">
              <w:t>К2</w:t>
            </w:r>
          </w:p>
        </w:tc>
      </w:tr>
      <w:tr w:rsidR="00E055BA" w:rsidRPr="003032D4" w:rsidTr="00816CDE">
        <w:trPr>
          <w:trHeight w:val="1116"/>
        </w:trPr>
        <w:tc>
          <w:tcPr>
            <w:tcW w:w="540" w:type="dxa"/>
            <w:vAlign w:val="center"/>
          </w:tcPr>
          <w:p w:rsidR="00E055BA" w:rsidRPr="00CB6C41" w:rsidRDefault="00E055BA" w:rsidP="00E055BA">
            <w:r>
              <w:t>7</w:t>
            </w:r>
          </w:p>
        </w:tc>
        <w:tc>
          <w:tcPr>
            <w:tcW w:w="6543" w:type="dxa"/>
            <w:vAlign w:val="center"/>
          </w:tcPr>
          <w:p w:rsidR="00E055BA" w:rsidRPr="003032D4" w:rsidRDefault="00E055BA" w:rsidP="00E055BA">
            <w:pPr>
              <w:rPr>
                <w:color w:val="231F20"/>
                <w:lang w:val="sv-SE"/>
              </w:rPr>
            </w:pPr>
            <w:r>
              <w:rPr>
                <w:color w:val="231F20"/>
                <w:lang w:val="sv-SE"/>
              </w:rPr>
              <w:t>Таскина Е.С., Соловьёва А.А., Мудров В.А., Макарчук Н.А</w:t>
            </w:r>
            <w:r w:rsidRPr="00FA70D0">
              <w:rPr>
                <w:color w:val="231F20"/>
                <w:lang w:val="sv-SE"/>
              </w:rPr>
              <w:t>. Вклад прероговичной слёзной пленки в суммарную рефракцию глаза. Наука молодых – Eruditio Juveni</w:t>
            </w:r>
            <w:r>
              <w:rPr>
                <w:color w:val="231F20"/>
                <w:lang w:val="sv-SE"/>
              </w:rPr>
              <w:t>um</w:t>
            </w:r>
            <w:r>
              <w:rPr>
                <w:color w:val="231F20"/>
              </w:rPr>
              <w:t xml:space="preserve">. </w:t>
            </w:r>
            <w:r w:rsidRPr="00FA70D0">
              <w:t xml:space="preserve">2024; </w:t>
            </w:r>
            <w:r>
              <w:rPr>
                <w:color w:val="231F20"/>
                <w:lang w:val="sv-SE"/>
              </w:rPr>
              <w:t xml:space="preserve"> 12</w:t>
            </w:r>
            <w:r w:rsidRPr="00FA70D0">
              <w:rPr>
                <w:color w:val="231F20"/>
                <w:lang w:val="sv-SE"/>
              </w:rPr>
              <w:t>(1)</w:t>
            </w:r>
            <w:r w:rsidRPr="00E055BA">
              <w:rPr>
                <w:color w:val="231F20"/>
              </w:rPr>
              <w:t>:</w:t>
            </w:r>
            <w:r w:rsidRPr="00FA70D0">
              <w:rPr>
                <w:color w:val="231F20"/>
                <w:lang w:val="sv-SE"/>
              </w:rPr>
              <w:t xml:space="preserve"> 13-24. </w:t>
            </w:r>
          </w:p>
        </w:tc>
        <w:tc>
          <w:tcPr>
            <w:tcW w:w="1276" w:type="dxa"/>
            <w:vAlign w:val="center"/>
          </w:tcPr>
          <w:p w:rsidR="00E055BA" w:rsidRPr="008948E4" w:rsidRDefault="00E055BA" w:rsidP="00E055BA">
            <w:pPr>
              <w:jc w:val="center"/>
              <w:rPr>
                <w:lang w:val="sv-SE"/>
              </w:rPr>
            </w:pPr>
            <w:r>
              <w:rPr>
                <w:lang w:val="sv-SE"/>
              </w:rPr>
              <w:t>0,935</w:t>
            </w:r>
          </w:p>
        </w:tc>
        <w:tc>
          <w:tcPr>
            <w:tcW w:w="1275" w:type="dxa"/>
            <w:vAlign w:val="center"/>
          </w:tcPr>
          <w:p w:rsidR="00E055BA" w:rsidRPr="00CE0CA8" w:rsidRDefault="00E055BA" w:rsidP="00E055BA">
            <w:pPr>
              <w:jc w:val="center"/>
            </w:pPr>
            <w:r>
              <w:t>К2</w:t>
            </w:r>
          </w:p>
        </w:tc>
      </w:tr>
      <w:tr w:rsidR="00E055BA" w:rsidRPr="003032D4" w:rsidTr="00816CDE">
        <w:trPr>
          <w:trHeight w:val="1247"/>
        </w:trPr>
        <w:tc>
          <w:tcPr>
            <w:tcW w:w="540" w:type="dxa"/>
            <w:vAlign w:val="center"/>
          </w:tcPr>
          <w:p w:rsidR="00E055BA" w:rsidRPr="00CB6C41" w:rsidRDefault="00E055BA" w:rsidP="00E055BA">
            <w:r>
              <w:t>8</w:t>
            </w:r>
          </w:p>
        </w:tc>
        <w:tc>
          <w:tcPr>
            <w:tcW w:w="6543" w:type="dxa"/>
            <w:vAlign w:val="center"/>
          </w:tcPr>
          <w:p w:rsidR="00E055BA" w:rsidRPr="008948E4" w:rsidRDefault="00E055BA" w:rsidP="00E055BA">
            <w:pPr>
              <w:rPr>
                <w:color w:val="231F20"/>
                <w:lang w:val="sv-SE"/>
              </w:rPr>
            </w:pPr>
            <w:r w:rsidRPr="00CB6C41">
              <w:rPr>
                <w:color w:val="231F20"/>
                <w:lang w:val="sv-SE"/>
              </w:rPr>
              <w:t>Белокриницкая Т.Е., Сидоркина А.Г., Мудров В.А. Плацентарные нарушения как фактор риска развития послеродового кровотечения. Фундаментальная и клиническая медицина. 2024;</w:t>
            </w:r>
            <w:r>
              <w:rPr>
                <w:color w:val="231F20"/>
                <w:lang w:val="sv-SE"/>
              </w:rPr>
              <w:t xml:space="preserve"> </w:t>
            </w:r>
            <w:r w:rsidRPr="00CB6C41">
              <w:rPr>
                <w:color w:val="231F20"/>
                <w:lang w:val="sv-SE"/>
              </w:rPr>
              <w:t>9(2):</w:t>
            </w:r>
            <w:r>
              <w:rPr>
                <w:color w:val="231F20"/>
                <w:lang w:val="sv-SE"/>
              </w:rPr>
              <w:t xml:space="preserve"> </w:t>
            </w:r>
            <w:r w:rsidRPr="00CB6C41">
              <w:rPr>
                <w:color w:val="231F20"/>
                <w:lang w:val="sv-SE"/>
              </w:rPr>
              <w:t>86-93.</w:t>
            </w:r>
          </w:p>
        </w:tc>
        <w:tc>
          <w:tcPr>
            <w:tcW w:w="1276" w:type="dxa"/>
            <w:vAlign w:val="center"/>
          </w:tcPr>
          <w:p w:rsidR="00E055BA" w:rsidRDefault="00E055BA" w:rsidP="00E055BA">
            <w:pPr>
              <w:jc w:val="center"/>
              <w:rPr>
                <w:lang w:val="sv-SE"/>
              </w:rPr>
            </w:pPr>
            <w:r>
              <w:rPr>
                <w:lang w:val="sv-SE"/>
              </w:rPr>
              <w:t>0,642</w:t>
            </w:r>
          </w:p>
        </w:tc>
        <w:tc>
          <w:tcPr>
            <w:tcW w:w="1275" w:type="dxa"/>
            <w:vAlign w:val="center"/>
          </w:tcPr>
          <w:p w:rsidR="00E055BA" w:rsidRPr="00CB6C41" w:rsidRDefault="00E055BA" w:rsidP="00E055BA">
            <w:pPr>
              <w:jc w:val="center"/>
              <w:rPr>
                <w:lang w:val="en-US"/>
              </w:rPr>
            </w:pPr>
            <w:r>
              <w:t>К</w:t>
            </w:r>
            <w:r>
              <w:rPr>
                <w:lang w:val="en-US"/>
              </w:rPr>
              <w:t>2</w:t>
            </w:r>
          </w:p>
        </w:tc>
      </w:tr>
      <w:tr w:rsidR="00E055BA" w:rsidRPr="003032D4" w:rsidTr="00816CDE">
        <w:trPr>
          <w:trHeight w:val="1265"/>
        </w:trPr>
        <w:tc>
          <w:tcPr>
            <w:tcW w:w="540" w:type="dxa"/>
            <w:vAlign w:val="center"/>
          </w:tcPr>
          <w:p w:rsidR="00E055BA" w:rsidRPr="00CB6C41" w:rsidRDefault="00E055BA" w:rsidP="00E055BA">
            <w:r>
              <w:lastRenderedPageBreak/>
              <w:t>9</w:t>
            </w:r>
          </w:p>
        </w:tc>
        <w:tc>
          <w:tcPr>
            <w:tcW w:w="6543" w:type="dxa"/>
            <w:vAlign w:val="center"/>
          </w:tcPr>
          <w:p w:rsidR="00E055BA" w:rsidRPr="00CB6C41" w:rsidRDefault="00E055BA" w:rsidP="00E055BA">
            <w:pPr>
              <w:rPr>
                <w:color w:val="231F20"/>
                <w:lang w:val="sv-SE"/>
              </w:rPr>
            </w:pPr>
            <w:r w:rsidRPr="00036895">
              <w:rPr>
                <w:color w:val="231F20"/>
                <w:lang w:val="sv-SE"/>
              </w:rPr>
              <w:t>Таскина Е.С., Кибалина И.В., Мудров В.А. Патогенетические механизмы развития отека диска зрительного нерва на фоне преэклампсии. Забайкальский медицинский вестник. 2024;</w:t>
            </w:r>
            <w:r>
              <w:rPr>
                <w:color w:val="231F20"/>
              </w:rPr>
              <w:t xml:space="preserve"> </w:t>
            </w:r>
            <w:r w:rsidRPr="00036895">
              <w:rPr>
                <w:color w:val="231F20"/>
                <w:lang w:val="sv-SE"/>
              </w:rPr>
              <w:t>(3):</w:t>
            </w:r>
            <w:r>
              <w:rPr>
                <w:color w:val="231F20"/>
              </w:rPr>
              <w:t xml:space="preserve"> </w:t>
            </w:r>
            <w:r w:rsidRPr="00036895">
              <w:rPr>
                <w:color w:val="231F20"/>
                <w:lang w:val="sv-SE"/>
              </w:rPr>
              <w:t>100-111.</w:t>
            </w:r>
          </w:p>
        </w:tc>
        <w:tc>
          <w:tcPr>
            <w:tcW w:w="1276" w:type="dxa"/>
            <w:vAlign w:val="center"/>
          </w:tcPr>
          <w:p w:rsidR="00E055BA" w:rsidRDefault="00E055BA" w:rsidP="00E055BA">
            <w:pPr>
              <w:jc w:val="center"/>
            </w:pPr>
            <w:r>
              <w:rPr>
                <w:lang w:val="sv-SE"/>
              </w:rPr>
              <w:t>0,</w:t>
            </w:r>
            <w:r>
              <w:t>468</w:t>
            </w:r>
          </w:p>
          <w:p w:rsidR="00E055BA" w:rsidRPr="00036895" w:rsidRDefault="00E055BA" w:rsidP="00E055BA">
            <w:pPr>
              <w:jc w:val="center"/>
            </w:pPr>
          </w:p>
        </w:tc>
        <w:tc>
          <w:tcPr>
            <w:tcW w:w="1275" w:type="dxa"/>
            <w:vAlign w:val="center"/>
          </w:tcPr>
          <w:p w:rsidR="00E055BA" w:rsidRPr="00CB6C41" w:rsidRDefault="00E055BA" w:rsidP="00E055BA">
            <w:pPr>
              <w:jc w:val="center"/>
              <w:rPr>
                <w:lang w:val="en-US"/>
              </w:rPr>
            </w:pPr>
            <w:r>
              <w:t>К</w:t>
            </w:r>
            <w:r>
              <w:rPr>
                <w:lang w:val="en-US"/>
              </w:rPr>
              <w:t>2</w:t>
            </w:r>
          </w:p>
        </w:tc>
      </w:tr>
    </w:tbl>
    <w:p w:rsidR="00841DD9" w:rsidRDefault="00841DD9" w:rsidP="00841DD9">
      <w:pPr>
        <w:pStyle w:val="Default"/>
        <w:rPr>
          <w:color w:val="C00000"/>
        </w:rPr>
      </w:pPr>
    </w:p>
    <w:p w:rsidR="0035551E" w:rsidRPr="00036895" w:rsidRDefault="0035551E" w:rsidP="0035551E">
      <w:pPr>
        <w:rPr>
          <w:b/>
          <w:i/>
        </w:rPr>
      </w:pPr>
      <w:r>
        <w:rPr>
          <w:b/>
          <w:i/>
        </w:rPr>
        <w:t xml:space="preserve">6. </w:t>
      </w:r>
      <w:r w:rsidRPr="001701F6">
        <w:rPr>
          <w:b/>
          <w:i/>
        </w:rPr>
        <w:t xml:space="preserve">Статьи в </w:t>
      </w:r>
      <w:r>
        <w:rPr>
          <w:b/>
          <w:i/>
        </w:rPr>
        <w:t>Забайкальском медицинском журнале</w:t>
      </w:r>
      <w:r w:rsidR="007C6E64">
        <w:rPr>
          <w:b/>
          <w:i/>
        </w:rPr>
        <w:t xml:space="preserve"> (5)</w:t>
      </w:r>
      <w:r w:rsidRPr="001701F6">
        <w:rPr>
          <w:b/>
          <w:i/>
        </w:rPr>
        <w:t>:</w:t>
      </w:r>
      <w:r>
        <w:rPr>
          <w:b/>
          <w:i/>
        </w:rPr>
        <w:t xml:space="preserve"> </w:t>
      </w:r>
    </w:p>
    <w:tbl>
      <w:tblP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7404"/>
        <w:gridCol w:w="1724"/>
      </w:tblGrid>
      <w:tr w:rsidR="0035551E" w:rsidRPr="00D5731B" w:rsidTr="00021981">
        <w:trPr>
          <w:trHeight w:val="598"/>
        </w:trPr>
        <w:tc>
          <w:tcPr>
            <w:tcW w:w="540" w:type="dxa"/>
          </w:tcPr>
          <w:p w:rsidR="0035551E" w:rsidRPr="00D5731B" w:rsidRDefault="0035551E" w:rsidP="00CE5D36">
            <w:pPr>
              <w:jc w:val="center"/>
            </w:pPr>
            <w:r w:rsidRPr="00D5731B">
              <w:t>№ п/п</w:t>
            </w:r>
          </w:p>
        </w:tc>
        <w:tc>
          <w:tcPr>
            <w:tcW w:w="7404" w:type="dxa"/>
          </w:tcPr>
          <w:p w:rsidR="0035551E" w:rsidRPr="00D5731B" w:rsidRDefault="0035551E" w:rsidP="00CE5D36">
            <w:pPr>
              <w:jc w:val="center"/>
            </w:pPr>
            <w:r w:rsidRPr="00D5731B">
              <w:t>Выходные данные</w:t>
            </w:r>
          </w:p>
        </w:tc>
        <w:tc>
          <w:tcPr>
            <w:tcW w:w="1724" w:type="dxa"/>
          </w:tcPr>
          <w:p w:rsidR="0035551E" w:rsidRPr="00D5731B" w:rsidRDefault="0035551E" w:rsidP="00CE5D36">
            <w:pPr>
              <w:jc w:val="center"/>
            </w:pPr>
            <w:r w:rsidRPr="00036895">
              <w:t>Выходные данные</w:t>
            </w:r>
          </w:p>
        </w:tc>
      </w:tr>
      <w:tr w:rsidR="0035551E" w:rsidRPr="00D5731B" w:rsidTr="00841DD9">
        <w:trPr>
          <w:trHeight w:val="776"/>
        </w:trPr>
        <w:tc>
          <w:tcPr>
            <w:tcW w:w="540" w:type="dxa"/>
            <w:vAlign w:val="center"/>
          </w:tcPr>
          <w:p w:rsidR="0035551E" w:rsidRPr="00D5731B" w:rsidRDefault="0035551E" w:rsidP="00CE5D36">
            <w:r>
              <w:rPr>
                <w:lang w:val="en-US"/>
              </w:rPr>
              <w:t>1</w:t>
            </w:r>
          </w:p>
        </w:tc>
        <w:tc>
          <w:tcPr>
            <w:tcW w:w="7404" w:type="dxa"/>
            <w:vAlign w:val="center"/>
          </w:tcPr>
          <w:p w:rsidR="0035551E" w:rsidRPr="00F17F2A" w:rsidRDefault="00841DD9" w:rsidP="00841DD9">
            <w:pPr>
              <w:pStyle w:val="Default"/>
              <w:rPr>
                <w:color w:val="auto"/>
              </w:rPr>
            </w:pPr>
            <w:r w:rsidRPr="00F17F2A">
              <w:rPr>
                <w:color w:val="auto"/>
              </w:rPr>
              <w:t xml:space="preserve">Фролова Н.И., Белокриницкая Т.Е. Вирус папилломы человека и женское репродуктивное здоровье. Забайкальский медицинский журнал. </w:t>
            </w:r>
          </w:p>
        </w:tc>
        <w:tc>
          <w:tcPr>
            <w:tcW w:w="1724" w:type="dxa"/>
            <w:vAlign w:val="center"/>
          </w:tcPr>
          <w:p w:rsidR="0035551E" w:rsidRPr="00F17F2A" w:rsidRDefault="00841DD9" w:rsidP="00A93B40">
            <w:pPr>
              <w:jc w:val="center"/>
            </w:pPr>
            <w:r w:rsidRPr="00F17F2A">
              <w:t>2024. № 1. С. 22-29.</w:t>
            </w:r>
          </w:p>
        </w:tc>
      </w:tr>
      <w:tr w:rsidR="00021981" w:rsidRPr="00D5731B" w:rsidTr="00021981">
        <w:trPr>
          <w:trHeight w:val="1061"/>
        </w:trPr>
        <w:tc>
          <w:tcPr>
            <w:tcW w:w="540" w:type="dxa"/>
            <w:vAlign w:val="center"/>
          </w:tcPr>
          <w:p w:rsidR="00021981" w:rsidRPr="00F17F2A" w:rsidRDefault="00F17F2A" w:rsidP="00CE5D36">
            <w:r>
              <w:t>2</w:t>
            </w:r>
          </w:p>
        </w:tc>
        <w:tc>
          <w:tcPr>
            <w:tcW w:w="7404" w:type="dxa"/>
            <w:vAlign w:val="center"/>
          </w:tcPr>
          <w:p w:rsidR="00021981" w:rsidRPr="00F17F2A" w:rsidRDefault="00841DD9" w:rsidP="00CE5D36">
            <w:r w:rsidRPr="00F17F2A">
              <w:t xml:space="preserve">Белокриницкая Т.Е., </w:t>
            </w:r>
            <w:proofErr w:type="spellStart"/>
            <w:r w:rsidRPr="00F17F2A">
              <w:t>Загородняя</w:t>
            </w:r>
            <w:proofErr w:type="spellEnd"/>
            <w:r w:rsidRPr="00F17F2A">
              <w:t xml:space="preserve"> Э.Д., Фролова Н.И. Атипичный </w:t>
            </w:r>
            <w:proofErr w:type="spellStart"/>
            <w:r w:rsidRPr="00F17F2A">
              <w:t>гемолитикоуремический</w:t>
            </w:r>
            <w:proofErr w:type="spellEnd"/>
            <w:r w:rsidRPr="00F17F2A">
              <w:t xml:space="preserve"> синдром как редкая форма тромботической микроангиопатии в акушерстве.</w:t>
            </w:r>
            <w:r w:rsidRPr="00F17F2A">
              <w:t xml:space="preserve"> </w:t>
            </w:r>
            <w:r w:rsidRPr="00F17F2A">
              <w:t>Забайкальский медицинский журнал.</w:t>
            </w:r>
          </w:p>
        </w:tc>
        <w:tc>
          <w:tcPr>
            <w:tcW w:w="1724" w:type="dxa"/>
            <w:vAlign w:val="center"/>
          </w:tcPr>
          <w:p w:rsidR="00021981" w:rsidRPr="00F17F2A" w:rsidRDefault="00841DD9" w:rsidP="00A93B40">
            <w:pPr>
              <w:pStyle w:val="Default"/>
              <w:jc w:val="center"/>
              <w:rPr>
                <w:color w:val="auto"/>
              </w:rPr>
            </w:pPr>
            <w:r w:rsidRPr="00F17F2A">
              <w:rPr>
                <w:color w:val="auto"/>
              </w:rPr>
              <w:t>2024. № 2. С. 11-16.</w:t>
            </w:r>
          </w:p>
        </w:tc>
      </w:tr>
      <w:tr w:rsidR="00021981" w:rsidRPr="00D5731B" w:rsidTr="00021981">
        <w:trPr>
          <w:trHeight w:val="1061"/>
        </w:trPr>
        <w:tc>
          <w:tcPr>
            <w:tcW w:w="540" w:type="dxa"/>
            <w:vAlign w:val="center"/>
          </w:tcPr>
          <w:p w:rsidR="00021981" w:rsidRPr="00841DD9" w:rsidRDefault="00F17F2A" w:rsidP="00021981">
            <w:r>
              <w:t>3</w:t>
            </w:r>
          </w:p>
        </w:tc>
        <w:tc>
          <w:tcPr>
            <w:tcW w:w="7404" w:type="dxa"/>
            <w:vAlign w:val="center"/>
          </w:tcPr>
          <w:p w:rsidR="00021981" w:rsidRPr="00D5731B" w:rsidRDefault="00021981" w:rsidP="00021981">
            <w:r w:rsidRPr="00CB6C41">
              <w:t xml:space="preserve">Мочалова М.Н., Ахметова Е.С., Кузьмина Л.А., Мудров В.А., </w:t>
            </w:r>
            <w:proofErr w:type="spellStart"/>
            <w:r w:rsidRPr="00CB6C41">
              <w:t>Новопашина</w:t>
            </w:r>
            <w:proofErr w:type="spellEnd"/>
            <w:r w:rsidRPr="00CB6C41">
              <w:t xml:space="preserve"> Г.Н., Ерофеева Л.Г. Подвывих лонного сочленения у беременной с нети</w:t>
            </w:r>
            <w:r>
              <w:t>пичными клиническими симптомами.</w:t>
            </w:r>
          </w:p>
        </w:tc>
        <w:tc>
          <w:tcPr>
            <w:tcW w:w="1724" w:type="dxa"/>
            <w:vAlign w:val="center"/>
          </w:tcPr>
          <w:p w:rsidR="00021981" w:rsidRPr="00036895" w:rsidRDefault="00021981" w:rsidP="00A93B40">
            <w:pPr>
              <w:jc w:val="center"/>
            </w:pPr>
            <w:r w:rsidRPr="00CB6C41">
              <w:t>2024. № 1.  С. 55-57</w:t>
            </w:r>
            <w:r>
              <w:t>.</w:t>
            </w:r>
          </w:p>
        </w:tc>
      </w:tr>
      <w:tr w:rsidR="00021981" w:rsidRPr="00D5731B" w:rsidTr="00875C33">
        <w:trPr>
          <w:trHeight w:val="1295"/>
        </w:trPr>
        <w:tc>
          <w:tcPr>
            <w:tcW w:w="540" w:type="dxa"/>
            <w:vAlign w:val="center"/>
          </w:tcPr>
          <w:p w:rsidR="00021981" w:rsidRPr="00055210" w:rsidRDefault="00055210" w:rsidP="00021981">
            <w:r>
              <w:t>4</w:t>
            </w:r>
          </w:p>
        </w:tc>
        <w:tc>
          <w:tcPr>
            <w:tcW w:w="7404" w:type="dxa"/>
            <w:vAlign w:val="center"/>
          </w:tcPr>
          <w:p w:rsidR="00021981" w:rsidRPr="00875C33" w:rsidRDefault="00F17F2A" w:rsidP="00875C33">
            <w:pPr>
              <w:pStyle w:val="Default"/>
              <w:rPr>
                <w:color w:val="auto"/>
              </w:rPr>
            </w:pPr>
            <w:r w:rsidRPr="00875C33">
              <w:rPr>
                <w:color w:val="auto"/>
              </w:rPr>
              <w:t xml:space="preserve">Белокриницкая Т.Е., Фролова Н.И., </w:t>
            </w:r>
            <w:proofErr w:type="spellStart"/>
            <w:r w:rsidRPr="00875C33">
              <w:rPr>
                <w:color w:val="auto"/>
              </w:rPr>
              <w:t>Смольянова</w:t>
            </w:r>
            <w:proofErr w:type="spellEnd"/>
            <w:r w:rsidRPr="00875C33">
              <w:rPr>
                <w:color w:val="auto"/>
              </w:rPr>
              <w:t xml:space="preserve"> О.Н. X </w:t>
            </w:r>
            <w:r w:rsidRPr="00875C33">
              <w:rPr>
                <w:color w:val="auto"/>
              </w:rPr>
              <w:t xml:space="preserve">юбилейная конференция акушеров-гинекологов Забайкальского Края с </w:t>
            </w:r>
            <w:r w:rsidR="00154C9F">
              <w:rPr>
                <w:color w:val="auto"/>
              </w:rPr>
              <w:t>В</w:t>
            </w:r>
            <w:r w:rsidRPr="00875C33">
              <w:rPr>
                <w:color w:val="auto"/>
              </w:rPr>
              <w:t xml:space="preserve">сероссийским участием </w:t>
            </w:r>
            <w:r w:rsidRPr="00875C33">
              <w:rPr>
                <w:color w:val="auto"/>
              </w:rPr>
              <w:t>"</w:t>
            </w:r>
            <w:r w:rsidRPr="00875C33">
              <w:rPr>
                <w:color w:val="auto"/>
              </w:rPr>
              <w:t xml:space="preserve">Клинические протоколы и </w:t>
            </w:r>
            <w:proofErr w:type="spellStart"/>
            <w:r w:rsidRPr="00875C33">
              <w:rPr>
                <w:color w:val="auto"/>
              </w:rPr>
              <w:t>контраверсии</w:t>
            </w:r>
            <w:proofErr w:type="spellEnd"/>
            <w:r w:rsidRPr="00875C33">
              <w:rPr>
                <w:color w:val="auto"/>
              </w:rPr>
              <w:t xml:space="preserve"> в акушерстве, гинекологии, </w:t>
            </w:r>
            <w:proofErr w:type="spellStart"/>
            <w:r w:rsidRPr="00875C33">
              <w:rPr>
                <w:color w:val="auto"/>
              </w:rPr>
              <w:t>репродуктологии</w:t>
            </w:r>
            <w:proofErr w:type="spellEnd"/>
            <w:r w:rsidRPr="00875C33">
              <w:rPr>
                <w:color w:val="auto"/>
              </w:rPr>
              <w:t>"</w:t>
            </w:r>
            <w:r w:rsidRPr="00875C33">
              <w:rPr>
                <w:color w:val="auto"/>
              </w:rPr>
              <w:t>.</w:t>
            </w:r>
            <w:r w:rsidRPr="00875C33">
              <w:rPr>
                <w:color w:val="auto"/>
              </w:rPr>
              <w:t xml:space="preserve"> Забайкальский медицинский журнал. </w:t>
            </w:r>
          </w:p>
        </w:tc>
        <w:tc>
          <w:tcPr>
            <w:tcW w:w="1724" w:type="dxa"/>
            <w:vAlign w:val="center"/>
          </w:tcPr>
          <w:p w:rsidR="00021981" w:rsidRPr="00875C33" w:rsidRDefault="00F17F2A" w:rsidP="00A93B40">
            <w:pPr>
              <w:jc w:val="center"/>
            </w:pPr>
            <w:r w:rsidRPr="00875C33">
              <w:t>2024. № 1. С. 69-71.</w:t>
            </w:r>
          </w:p>
        </w:tc>
      </w:tr>
      <w:tr w:rsidR="00055210" w:rsidRPr="00D5731B" w:rsidTr="00016C07">
        <w:trPr>
          <w:trHeight w:val="1282"/>
        </w:trPr>
        <w:tc>
          <w:tcPr>
            <w:tcW w:w="540" w:type="dxa"/>
            <w:vAlign w:val="center"/>
          </w:tcPr>
          <w:p w:rsidR="00055210" w:rsidRDefault="00055210" w:rsidP="00021981">
            <w:r>
              <w:t>5</w:t>
            </w:r>
          </w:p>
        </w:tc>
        <w:tc>
          <w:tcPr>
            <w:tcW w:w="7404" w:type="dxa"/>
            <w:vAlign w:val="center"/>
          </w:tcPr>
          <w:p w:rsidR="00055210" w:rsidRPr="002C393B" w:rsidRDefault="002C393B" w:rsidP="00016C07">
            <w:pPr>
              <w:pStyle w:val="Default"/>
              <w:rPr>
                <w:color w:val="auto"/>
              </w:rPr>
            </w:pPr>
            <w:r w:rsidRPr="002C393B">
              <w:rPr>
                <w:color w:val="auto"/>
              </w:rPr>
              <w:t xml:space="preserve">Белокриницкая Т.Е., Фролова Н.И., </w:t>
            </w:r>
            <w:proofErr w:type="spellStart"/>
            <w:r w:rsidRPr="002C393B">
              <w:rPr>
                <w:color w:val="auto"/>
              </w:rPr>
              <w:t>Двирняк</w:t>
            </w:r>
            <w:proofErr w:type="spellEnd"/>
            <w:r w:rsidRPr="002C393B">
              <w:rPr>
                <w:color w:val="auto"/>
              </w:rPr>
              <w:t xml:space="preserve"> О.Н. XI </w:t>
            </w:r>
            <w:r w:rsidRPr="002C393B">
              <w:rPr>
                <w:color w:val="auto"/>
              </w:rPr>
              <w:t xml:space="preserve">конференция акушеров-гинекологов Забайкальского Края с всероссийским участием </w:t>
            </w:r>
            <w:r w:rsidRPr="002C393B">
              <w:rPr>
                <w:color w:val="auto"/>
              </w:rPr>
              <w:t>"</w:t>
            </w:r>
            <w:r w:rsidRPr="002C393B">
              <w:rPr>
                <w:color w:val="auto"/>
              </w:rPr>
              <w:t xml:space="preserve">Здоровье женщины В </w:t>
            </w:r>
            <w:r w:rsidRPr="002C393B">
              <w:rPr>
                <w:color w:val="auto"/>
              </w:rPr>
              <w:t xml:space="preserve">XXI </w:t>
            </w:r>
            <w:r w:rsidRPr="002C393B">
              <w:rPr>
                <w:color w:val="auto"/>
              </w:rPr>
              <w:t>веке: от менархе до менопаузы</w:t>
            </w:r>
            <w:r w:rsidRPr="002C393B">
              <w:rPr>
                <w:color w:val="auto"/>
              </w:rPr>
              <w:t xml:space="preserve">" Забайкальский медицинский журнал. </w:t>
            </w:r>
          </w:p>
        </w:tc>
        <w:tc>
          <w:tcPr>
            <w:tcW w:w="1724" w:type="dxa"/>
            <w:vAlign w:val="center"/>
          </w:tcPr>
          <w:p w:rsidR="00055210" w:rsidRPr="002C393B" w:rsidRDefault="002C393B" w:rsidP="00021981">
            <w:pPr>
              <w:jc w:val="center"/>
            </w:pPr>
            <w:r w:rsidRPr="002C393B">
              <w:t xml:space="preserve">2024. № 2. С. 36-39. </w:t>
            </w:r>
          </w:p>
        </w:tc>
      </w:tr>
    </w:tbl>
    <w:p w:rsidR="0035551E" w:rsidRDefault="0035551E" w:rsidP="0035551E">
      <w:pPr>
        <w:rPr>
          <w:b/>
          <w:i/>
        </w:rPr>
      </w:pPr>
      <w:bookmarkStart w:id="2" w:name="_GoBack"/>
      <w:bookmarkEnd w:id="2"/>
    </w:p>
    <w:p w:rsidR="0035551E" w:rsidRPr="0078128B" w:rsidRDefault="0035551E" w:rsidP="0035551E">
      <w:pPr>
        <w:rPr>
          <w:b/>
          <w:i/>
        </w:rPr>
      </w:pPr>
      <w:r>
        <w:rPr>
          <w:b/>
          <w:i/>
        </w:rPr>
        <w:t xml:space="preserve">7. </w:t>
      </w:r>
      <w:r w:rsidRPr="001701F6">
        <w:rPr>
          <w:b/>
          <w:i/>
        </w:rPr>
        <w:t xml:space="preserve">Статьи в </w:t>
      </w:r>
      <w:r>
        <w:rPr>
          <w:b/>
          <w:i/>
        </w:rPr>
        <w:t>прочих изданиях</w:t>
      </w:r>
      <w:r w:rsidRPr="001701F6">
        <w:rPr>
          <w:b/>
          <w:i/>
        </w:rPr>
        <w:t>:</w:t>
      </w:r>
      <w:r w:rsidRPr="0078128B">
        <w:rPr>
          <w:b/>
          <w:i/>
        </w:rPr>
        <w:t xml:space="preserve"> </w:t>
      </w:r>
      <w:r w:rsidRPr="0078128B">
        <w:t>отсутствуют.</w:t>
      </w:r>
    </w:p>
    <w:p w:rsidR="0035551E" w:rsidRDefault="0035551E" w:rsidP="0035551E">
      <w:pPr>
        <w:tabs>
          <w:tab w:val="center" w:pos="4677"/>
        </w:tabs>
        <w:rPr>
          <w:b/>
          <w:i/>
        </w:rPr>
      </w:pPr>
    </w:p>
    <w:p w:rsidR="0035551E" w:rsidRDefault="0035551E" w:rsidP="0035551E">
      <w:pPr>
        <w:tabs>
          <w:tab w:val="center" w:pos="4677"/>
        </w:tabs>
        <w:rPr>
          <w:b/>
          <w:i/>
        </w:rPr>
      </w:pPr>
      <w:r>
        <w:rPr>
          <w:b/>
          <w:i/>
        </w:rPr>
        <w:t xml:space="preserve">8. </w:t>
      </w:r>
      <w:r w:rsidRPr="00DC6DDE">
        <w:rPr>
          <w:b/>
          <w:i/>
        </w:rPr>
        <w:t>Тезисы</w:t>
      </w:r>
      <w:r w:rsidR="00021981">
        <w:rPr>
          <w:b/>
          <w:i/>
        </w:rPr>
        <w:t xml:space="preserve"> (</w:t>
      </w:r>
      <w:r w:rsidR="006E1792">
        <w:rPr>
          <w:b/>
          <w:i/>
        </w:rPr>
        <w:t>7</w:t>
      </w:r>
      <w:r w:rsidR="00021981">
        <w:rPr>
          <w:b/>
          <w:i/>
        </w:rPr>
        <w:t>)</w:t>
      </w:r>
      <w:r w:rsidRPr="00EB58C3">
        <w:rPr>
          <w:b/>
          <w:i/>
        </w:rPr>
        <w:t>:</w:t>
      </w:r>
    </w:p>
    <w:p w:rsidR="006E1792" w:rsidRDefault="0035551E" w:rsidP="00FD586E">
      <w:pPr>
        <w:pStyle w:val="a3"/>
        <w:numPr>
          <w:ilvl w:val="0"/>
          <w:numId w:val="24"/>
        </w:numPr>
        <w:tabs>
          <w:tab w:val="left" w:pos="284"/>
        </w:tabs>
        <w:spacing w:before="60"/>
        <w:ind w:left="0" w:firstLine="0"/>
        <w:jc w:val="both"/>
      </w:pPr>
      <w:r w:rsidRPr="00F252D1">
        <w:t xml:space="preserve">Белокриницкая Т.Е., Мудров В.А., Красноярова Ж.А., Мудрова С.Л., </w:t>
      </w:r>
      <w:proofErr w:type="spellStart"/>
      <w:r w:rsidRPr="00F252D1">
        <w:t>Эрлан</w:t>
      </w:r>
      <w:proofErr w:type="spellEnd"/>
      <w:r w:rsidRPr="00F252D1">
        <w:t xml:space="preserve"> </w:t>
      </w:r>
      <w:proofErr w:type="spellStart"/>
      <w:r w:rsidRPr="00F252D1">
        <w:t>кызы</w:t>
      </w:r>
      <w:proofErr w:type="spellEnd"/>
      <w:r w:rsidRPr="00F252D1">
        <w:t xml:space="preserve"> Т. Математический анализ значимости прогнозирования несоответствия размеров таза и плода на основе антропометрических данных матери //</w:t>
      </w:r>
      <w:r>
        <w:t xml:space="preserve"> </w:t>
      </w:r>
      <w:r w:rsidRPr="00F252D1">
        <w:t>В книге: Мать и Дитя - 2024. Сборник тезисов XXV Юбилейного Всероссийского научно-образовательного форума.</w:t>
      </w:r>
      <w:r>
        <w:t xml:space="preserve"> </w:t>
      </w:r>
      <w:r w:rsidRPr="00F252D1">
        <w:t>– Москва, 2024. –</w:t>
      </w:r>
      <w:r>
        <w:t xml:space="preserve"> </w:t>
      </w:r>
      <w:r w:rsidRPr="00F252D1">
        <w:t xml:space="preserve">С. 13-14. </w:t>
      </w:r>
      <w:r w:rsidR="006E1792">
        <w:t>https://mother-child.ru/moscow/sbornik-tezisov-2024.html</w:t>
      </w:r>
    </w:p>
    <w:p w:rsidR="006E1792" w:rsidRDefault="006E1792" w:rsidP="00FD586E">
      <w:pPr>
        <w:pStyle w:val="a3"/>
        <w:numPr>
          <w:ilvl w:val="0"/>
          <w:numId w:val="24"/>
        </w:numPr>
        <w:tabs>
          <w:tab w:val="left" w:pos="284"/>
        </w:tabs>
        <w:spacing w:before="60"/>
        <w:ind w:left="0" w:firstLine="0"/>
        <w:jc w:val="both"/>
      </w:pPr>
      <w:r>
        <w:t>Белокриницкая Т.Е., Мудров В.А., Колчин И.Ф., Лунёва М.А. Артериальное давление на лодыжке как возможный маркер гипертензивных расстройств при беременности. Материалы XXV Всероссийского научно-образовательного Форума «Мать и Дитя».- Москва, 1–3 октября 2024 года.-  С.12-13 https://mother-child.ru/moscow/sbornik-tezisov-2024.html</w:t>
      </w:r>
    </w:p>
    <w:p w:rsidR="00AB6AE9" w:rsidRDefault="00AB6AE9" w:rsidP="00FD586E">
      <w:pPr>
        <w:pStyle w:val="a3"/>
        <w:numPr>
          <w:ilvl w:val="0"/>
          <w:numId w:val="24"/>
        </w:numPr>
        <w:tabs>
          <w:tab w:val="left" w:pos="284"/>
          <w:tab w:val="left" w:pos="851"/>
        </w:tabs>
        <w:spacing w:before="60"/>
        <w:ind w:left="0" w:firstLine="0"/>
        <w:jc w:val="both"/>
      </w:pPr>
      <w:r>
        <w:t xml:space="preserve">Белокриницкая Т.Е., Мудров В.А., Кадырова А.А., Мудрова С.Л., </w:t>
      </w:r>
      <w:proofErr w:type="spellStart"/>
      <w:r>
        <w:t>Елсыкова</w:t>
      </w:r>
      <w:proofErr w:type="spellEnd"/>
      <w:r>
        <w:t xml:space="preserve"> Е.И. Модификация стандартных формул расчета массы плода</w:t>
      </w:r>
      <w:r w:rsidR="006E1792">
        <w:t xml:space="preserve"> </w:t>
      </w:r>
      <w:r>
        <w:t>при недоношенной беременности. Материалы XXV Всероссийского научно-образовательного Форума «Мать и Дитя».- Москва, 1–3 октября 2024 года.-  С.11-12 https://mother-child.ru/moscow/sbornik-tezisov-2024.html</w:t>
      </w:r>
    </w:p>
    <w:p w:rsidR="00AB6AE9" w:rsidRDefault="00AB6AE9" w:rsidP="00FD586E">
      <w:pPr>
        <w:pStyle w:val="a3"/>
        <w:numPr>
          <w:ilvl w:val="0"/>
          <w:numId w:val="24"/>
        </w:numPr>
        <w:tabs>
          <w:tab w:val="left" w:pos="284"/>
        </w:tabs>
        <w:spacing w:before="60"/>
        <w:ind w:left="0" w:firstLine="0"/>
        <w:jc w:val="both"/>
      </w:pPr>
      <w:r>
        <w:t xml:space="preserve">Фролова Н.И., Белокриницкая Т.Е., Кадырова А.А., Лукьянова Д.И., Малько Д.В., </w:t>
      </w:r>
      <w:proofErr w:type="spellStart"/>
      <w:r>
        <w:t>Драгомирецкая</w:t>
      </w:r>
      <w:proofErr w:type="spellEnd"/>
      <w:r>
        <w:t xml:space="preserve"> К.П., </w:t>
      </w:r>
      <w:proofErr w:type="spellStart"/>
      <w:r>
        <w:t>Елсыкова</w:t>
      </w:r>
      <w:proofErr w:type="spellEnd"/>
      <w:r>
        <w:t xml:space="preserve"> Е.И., Перова А.В., Агаркова М.А., </w:t>
      </w:r>
      <w:proofErr w:type="spellStart"/>
      <w:r>
        <w:t>Догонова</w:t>
      </w:r>
      <w:proofErr w:type="spellEnd"/>
      <w:r>
        <w:t xml:space="preserve"> Д.Ц., </w:t>
      </w:r>
      <w:proofErr w:type="spellStart"/>
      <w:r>
        <w:t>Ослопова</w:t>
      </w:r>
      <w:proofErr w:type="spellEnd"/>
      <w:r>
        <w:t xml:space="preserve"> А.А., Пивнева А.А., </w:t>
      </w:r>
      <w:proofErr w:type="spellStart"/>
      <w:r>
        <w:t>Ржевцева</w:t>
      </w:r>
      <w:proofErr w:type="spellEnd"/>
      <w:r>
        <w:t xml:space="preserve"> А.В. Информированность о вирусе папилломы человека людей</w:t>
      </w:r>
      <w:r w:rsidR="006E1792">
        <w:t xml:space="preserve"> </w:t>
      </w:r>
      <w:r>
        <w:t>Молодого репродуктивного возраста. Материалы XXV Всероссийского научно-</w:t>
      </w:r>
      <w:r>
        <w:lastRenderedPageBreak/>
        <w:t>образовательного Форума «Мать и Дитя».- Москва, 1–3 октября 2024 года.-  С.191-192 https://mother-child.ru/moscow/sbornik-tezisov-2024.html</w:t>
      </w:r>
    </w:p>
    <w:p w:rsidR="00AB6AE9" w:rsidRDefault="00AB6AE9" w:rsidP="00FD586E">
      <w:pPr>
        <w:pStyle w:val="a3"/>
        <w:numPr>
          <w:ilvl w:val="0"/>
          <w:numId w:val="24"/>
        </w:numPr>
        <w:tabs>
          <w:tab w:val="left" w:pos="284"/>
        </w:tabs>
        <w:spacing w:before="60"/>
        <w:ind w:left="0" w:firstLine="0"/>
        <w:jc w:val="both"/>
      </w:pPr>
      <w:r>
        <w:t>Фролова Н.И., Белокриницкая Т.Е., Малько Д.В. Характеристика современных инфертильных женщин по данным регистра бесплодных пар Забайкальского края. Материалы XXV Всероссийского научно-образовательного Форума «Мать и Дитя».- Москва, 1–3 октября 2024 года.-  С.192-193 https://mother-child.ru/moscow/sbornik-tezisov-2024.html</w:t>
      </w:r>
    </w:p>
    <w:p w:rsidR="0035551E" w:rsidRPr="00367F8F" w:rsidRDefault="0035551E" w:rsidP="00FD586E">
      <w:pPr>
        <w:numPr>
          <w:ilvl w:val="0"/>
          <w:numId w:val="24"/>
        </w:numPr>
        <w:tabs>
          <w:tab w:val="left" w:pos="284"/>
        </w:tabs>
        <w:ind w:left="0" w:firstLine="0"/>
        <w:jc w:val="both"/>
        <w:rPr>
          <w:lang w:val="en-US"/>
        </w:rPr>
      </w:pPr>
      <w:proofErr w:type="spellStart"/>
      <w:r w:rsidRPr="00367F8F">
        <w:rPr>
          <w:lang w:val="en-US"/>
        </w:rPr>
        <w:t>Belokrinitskaya</w:t>
      </w:r>
      <w:proofErr w:type="spellEnd"/>
      <w:r w:rsidRPr="00367F8F">
        <w:rPr>
          <w:lang w:val="en-US"/>
        </w:rPr>
        <w:t xml:space="preserve"> T.</w:t>
      </w:r>
      <w:r w:rsidRPr="00367F8F">
        <w:t>Е</w:t>
      </w:r>
      <w:r w:rsidRPr="00367F8F">
        <w:rPr>
          <w:lang w:val="en-US"/>
        </w:rPr>
        <w:t xml:space="preserve">., </w:t>
      </w:r>
      <w:proofErr w:type="spellStart"/>
      <w:r w:rsidRPr="00367F8F">
        <w:rPr>
          <w:lang w:val="en-US"/>
        </w:rPr>
        <w:t>Frolova</w:t>
      </w:r>
      <w:proofErr w:type="spellEnd"/>
      <w:r w:rsidRPr="00367F8F">
        <w:rPr>
          <w:lang w:val="en-US"/>
        </w:rPr>
        <w:t xml:space="preserve"> N.I.,  </w:t>
      </w:r>
      <w:proofErr w:type="spellStart"/>
      <w:r w:rsidRPr="00367F8F">
        <w:rPr>
          <w:lang w:val="en-US"/>
        </w:rPr>
        <w:t>Mudrov</w:t>
      </w:r>
      <w:proofErr w:type="spellEnd"/>
      <w:r w:rsidRPr="00367F8F">
        <w:rPr>
          <w:lang w:val="en-US"/>
        </w:rPr>
        <w:t xml:space="preserve"> V.A., </w:t>
      </w:r>
      <w:proofErr w:type="spellStart"/>
      <w:r w:rsidRPr="00367F8F">
        <w:rPr>
          <w:lang w:val="en-US"/>
        </w:rPr>
        <w:t>Kargina</w:t>
      </w:r>
      <w:proofErr w:type="spellEnd"/>
      <w:r w:rsidRPr="00367F8F">
        <w:rPr>
          <w:lang w:val="en-US"/>
        </w:rPr>
        <w:t xml:space="preserve"> K.</w:t>
      </w:r>
      <w:r w:rsidRPr="00367F8F">
        <w:t>А</w:t>
      </w:r>
      <w:r w:rsidRPr="00367F8F">
        <w:rPr>
          <w:lang w:val="en-US"/>
        </w:rPr>
        <w:t xml:space="preserve">., </w:t>
      </w:r>
      <w:proofErr w:type="spellStart"/>
      <w:r w:rsidRPr="00367F8F">
        <w:rPr>
          <w:lang w:val="en-US"/>
        </w:rPr>
        <w:t>Shametova</w:t>
      </w:r>
      <w:proofErr w:type="spellEnd"/>
      <w:r w:rsidRPr="00367F8F">
        <w:rPr>
          <w:lang w:val="en-US"/>
        </w:rPr>
        <w:t xml:space="preserve">  E.</w:t>
      </w:r>
      <w:r w:rsidRPr="00367F8F">
        <w:t>А</w:t>
      </w:r>
      <w:r w:rsidRPr="00367F8F">
        <w:rPr>
          <w:lang w:val="en-US"/>
        </w:rPr>
        <w:t xml:space="preserve">. </w:t>
      </w:r>
      <w:proofErr w:type="spellStart"/>
      <w:r w:rsidRPr="00367F8F">
        <w:rPr>
          <w:lang w:val="en-US"/>
        </w:rPr>
        <w:t>Postcovid</w:t>
      </w:r>
      <w:proofErr w:type="spellEnd"/>
      <w:r w:rsidRPr="00367F8F">
        <w:rPr>
          <w:lang w:val="en-US"/>
        </w:rPr>
        <w:t xml:space="preserve"> Syndrome in Pregnant Women: Myth or Reality? Gynecological Endocrinology 21st World Congress, Florence, Italy, 8-11 May 2024. ID 12981. P194. https://isge2024.isgesociety.com/the-congress-abstracts/</w:t>
      </w:r>
    </w:p>
    <w:p w:rsidR="0035551E" w:rsidRPr="00367F8F" w:rsidRDefault="0035551E" w:rsidP="00FD586E">
      <w:pPr>
        <w:numPr>
          <w:ilvl w:val="0"/>
          <w:numId w:val="24"/>
        </w:numPr>
        <w:tabs>
          <w:tab w:val="left" w:pos="284"/>
        </w:tabs>
        <w:ind w:left="0" w:firstLine="0"/>
        <w:jc w:val="both"/>
        <w:rPr>
          <w:lang w:val="en-US"/>
        </w:rPr>
      </w:pPr>
      <w:proofErr w:type="spellStart"/>
      <w:r w:rsidRPr="00367F8F">
        <w:rPr>
          <w:lang w:val="en-US"/>
        </w:rPr>
        <w:t>Belokrinitskaya</w:t>
      </w:r>
      <w:proofErr w:type="spellEnd"/>
      <w:r w:rsidRPr="00367F8F">
        <w:rPr>
          <w:lang w:val="en-US"/>
        </w:rPr>
        <w:t xml:space="preserve"> T.</w:t>
      </w:r>
      <w:r w:rsidRPr="00367F8F">
        <w:t>Е</w:t>
      </w:r>
      <w:r w:rsidRPr="00367F8F">
        <w:rPr>
          <w:lang w:val="en-US"/>
        </w:rPr>
        <w:t xml:space="preserve">., </w:t>
      </w:r>
      <w:proofErr w:type="spellStart"/>
      <w:r w:rsidRPr="00367F8F">
        <w:rPr>
          <w:lang w:val="en-US"/>
        </w:rPr>
        <w:t>Mudrov</w:t>
      </w:r>
      <w:proofErr w:type="spellEnd"/>
      <w:r w:rsidRPr="00367F8F">
        <w:rPr>
          <w:lang w:val="en-US"/>
        </w:rPr>
        <w:t xml:space="preserve"> V.A., </w:t>
      </w:r>
      <w:proofErr w:type="spellStart"/>
      <w:r w:rsidRPr="00367F8F">
        <w:rPr>
          <w:lang w:val="en-US"/>
        </w:rPr>
        <w:t>Frolova</w:t>
      </w:r>
      <w:proofErr w:type="spellEnd"/>
      <w:r w:rsidRPr="00367F8F">
        <w:rPr>
          <w:lang w:val="en-US"/>
        </w:rPr>
        <w:t xml:space="preserve"> N.I., </w:t>
      </w:r>
      <w:proofErr w:type="spellStart"/>
      <w:r w:rsidRPr="00367F8F">
        <w:rPr>
          <w:lang w:val="en-US"/>
        </w:rPr>
        <w:t>Mudrova</w:t>
      </w:r>
      <w:proofErr w:type="spellEnd"/>
      <w:r w:rsidRPr="00367F8F">
        <w:rPr>
          <w:lang w:val="en-US"/>
        </w:rPr>
        <w:t xml:space="preserve"> S.L. Possibilities of neural network analysis of echocardiography data in the early differential diagnosis of hypertensive disorders during pregnancy. Gynecological Endocrinology 21st World Congress, Florence, Italy, 8-11 May 2024.  ID 12982. P173. https://isge2024.isgesociety.com/the-congress-abstracts/</w:t>
      </w:r>
    </w:p>
    <w:p w:rsidR="0035551E" w:rsidRPr="00367F8F" w:rsidRDefault="0035551E" w:rsidP="0035551E">
      <w:pPr>
        <w:rPr>
          <w:lang w:val="en-US"/>
        </w:rPr>
      </w:pPr>
    </w:p>
    <w:p w:rsidR="0035551E" w:rsidRPr="0035551E" w:rsidRDefault="0035551E" w:rsidP="0035551E">
      <w:pPr>
        <w:pStyle w:val="a3"/>
        <w:spacing w:after="200" w:line="276" w:lineRule="auto"/>
        <w:ind w:left="0"/>
        <w:rPr>
          <w:sz w:val="22"/>
          <w:szCs w:val="22"/>
        </w:rPr>
      </w:pPr>
      <w:r w:rsidRPr="0035551E">
        <w:rPr>
          <w:sz w:val="22"/>
          <w:szCs w:val="22"/>
        </w:rPr>
        <w:t xml:space="preserve">Заведующая кафедрой акушерства и гинекологии </w:t>
      </w:r>
    </w:p>
    <w:p w:rsidR="0035551E" w:rsidRPr="0035551E" w:rsidRDefault="0035551E" w:rsidP="0035551E">
      <w:pPr>
        <w:pStyle w:val="a3"/>
        <w:spacing w:after="200" w:line="276" w:lineRule="auto"/>
        <w:ind w:left="0"/>
        <w:rPr>
          <w:sz w:val="22"/>
          <w:szCs w:val="22"/>
        </w:rPr>
      </w:pPr>
      <w:r w:rsidRPr="0035551E">
        <w:rPr>
          <w:sz w:val="22"/>
          <w:szCs w:val="22"/>
        </w:rPr>
        <w:t xml:space="preserve">педиатрического факультета и факультета </w:t>
      </w:r>
    </w:p>
    <w:p w:rsidR="0035551E" w:rsidRPr="0035551E" w:rsidRDefault="0035551E" w:rsidP="0035551E">
      <w:pPr>
        <w:pStyle w:val="a3"/>
        <w:spacing w:after="200" w:line="276" w:lineRule="auto"/>
        <w:ind w:left="0"/>
        <w:rPr>
          <w:sz w:val="22"/>
          <w:szCs w:val="22"/>
        </w:rPr>
      </w:pPr>
      <w:r w:rsidRPr="0035551E">
        <w:rPr>
          <w:sz w:val="22"/>
          <w:szCs w:val="22"/>
        </w:rPr>
        <w:t xml:space="preserve">дополнительного профессионального образования </w:t>
      </w:r>
    </w:p>
    <w:p w:rsidR="0035551E" w:rsidRPr="0035551E" w:rsidRDefault="0035551E" w:rsidP="0035551E">
      <w:pPr>
        <w:pStyle w:val="a3"/>
        <w:spacing w:after="200" w:line="276" w:lineRule="auto"/>
        <w:ind w:left="0"/>
        <w:rPr>
          <w:sz w:val="22"/>
          <w:szCs w:val="22"/>
        </w:rPr>
      </w:pPr>
      <w:r w:rsidRPr="0035551E">
        <w:rPr>
          <w:sz w:val="22"/>
          <w:szCs w:val="22"/>
        </w:rPr>
        <w:t>ФГБОУ ВО ЧГМА МЗ РФ, д.м.н., профессор</w:t>
      </w:r>
      <w:r w:rsidRPr="0035551E">
        <w:rPr>
          <w:sz w:val="22"/>
          <w:szCs w:val="22"/>
        </w:rPr>
        <w:tab/>
      </w:r>
      <w:r w:rsidRPr="0035551E">
        <w:rPr>
          <w:sz w:val="22"/>
          <w:szCs w:val="22"/>
        </w:rPr>
        <w:tab/>
        <w:t xml:space="preserve">                                       Т.Е. Белокриницкая</w:t>
      </w:r>
    </w:p>
    <w:p w:rsidR="0035551E" w:rsidRPr="0035551E" w:rsidRDefault="0035551E" w:rsidP="0035551E">
      <w:pPr>
        <w:pStyle w:val="a3"/>
        <w:spacing w:after="200" w:line="276" w:lineRule="auto"/>
        <w:ind w:left="0"/>
        <w:rPr>
          <w:sz w:val="22"/>
          <w:szCs w:val="22"/>
        </w:rPr>
      </w:pPr>
    </w:p>
    <w:p w:rsidR="0035551E" w:rsidRPr="0035551E" w:rsidRDefault="0035551E" w:rsidP="0035551E">
      <w:pPr>
        <w:pStyle w:val="a3"/>
        <w:spacing w:after="200" w:line="276" w:lineRule="auto"/>
        <w:ind w:left="0"/>
        <w:jc w:val="both"/>
        <w:rPr>
          <w:sz w:val="22"/>
          <w:szCs w:val="22"/>
        </w:rPr>
      </w:pPr>
      <w:r>
        <w:rPr>
          <w:sz w:val="22"/>
          <w:szCs w:val="22"/>
        </w:rPr>
        <w:t>13</w:t>
      </w:r>
      <w:r w:rsidRPr="0035551E">
        <w:rPr>
          <w:sz w:val="22"/>
          <w:szCs w:val="22"/>
        </w:rPr>
        <w:t>.01.2025 г.</w:t>
      </w:r>
      <w:bookmarkEnd w:id="0"/>
    </w:p>
    <w:sectPr w:rsidR="0035551E" w:rsidRPr="0035551E" w:rsidSect="00D75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ctavaC">
    <w:altName w:val="Yu Gothic"/>
    <w:panose1 w:val="00000000000000000000"/>
    <w:charset w:val="80"/>
    <w:family w:val="auto"/>
    <w:notTrueType/>
    <w:pitch w:val="default"/>
    <w:sig w:usb0="00000201" w:usb1="08070000" w:usb2="00000010" w:usb3="00000000" w:csb0="00020004" w:csb1="00000000"/>
  </w:font>
  <w:font w:name="Octava-Regular">
    <w:altName w:val="Yu Gothic"/>
    <w:panose1 w:val="00000000000000000000"/>
    <w:charset w:val="80"/>
    <w:family w:val="roman"/>
    <w:notTrueType/>
    <w:pitch w:val="default"/>
    <w:sig w:usb0="00000001" w:usb1="08070000" w:usb2="00000010" w:usb3="00000000" w:csb0="00020000" w:csb1="00000000"/>
  </w:font>
  <w:font w:name="Newton-Italic">
    <w:altName w:val="Yu Gothic"/>
    <w:panose1 w:val="00000000000000000000"/>
    <w:charset w:val="80"/>
    <w:family w:val="roman"/>
    <w:notTrueType/>
    <w:pitch w:val="default"/>
    <w:sig w:usb0="00000201" w:usb1="08070000" w:usb2="00000010" w:usb3="00000000" w:csb0="00020004" w:csb1="00000000"/>
  </w:font>
  <w:font w:name="Newton-Regula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7F62"/>
    <w:multiLevelType w:val="hybridMultilevel"/>
    <w:tmpl w:val="486A961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1" w15:restartNumberingAfterBreak="0">
    <w:nsid w:val="154A792D"/>
    <w:multiLevelType w:val="hybridMultilevel"/>
    <w:tmpl w:val="16FC3A64"/>
    <w:lvl w:ilvl="0" w:tplc="8710ECD8">
      <w:start w:val="1"/>
      <w:numFmt w:val="decimal"/>
      <w:lvlText w:val="%1."/>
      <w:lvlJc w:val="left"/>
      <w:pPr>
        <w:ind w:left="3196" w:hanging="360"/>
      </w:pPr>
      <w:rPr>
        <w:b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16597AC6"/>
    <w:multiLevelType w:val="hybridMultilevel"/>
    <w:tmpl w:val="8F58CFC8"/>
    <w:lvl w:ilvl="0" w:tplc="A214428A">
      <w:start w:val="1"/>
      <w:numFmt w:val="decimal"/>
      <w:lvlText w:val="%1."/>
      <w:lvlJc w:val="left"/>
      <w:pPr>
        <w:ind w:left="1140" w:hanging="420"/>
      </w:pPr>
      <w:rPr>
        <w:rFonts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2991210"/>
    <w:multiLevelType w:val="hybridMultilevel"/>
    <w:tmpl w:val="E4F8923C"/>
    <w:lvl w:ilvl="0" w:tplc="8710ECD8">
      <w:start w:val="1"/>
      <w:numFmt w:val="decimal"/>
      <w:lvlText w:val="%1."/>
      <w:lvlJc w:val="left"/>
      <w:pPr>
        <w:ind w:left="2912"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4541D5"/>
    <w:multiLevelType w:val="hybridMultilevel"/>
    <w:tmpl w:val="0FB0183E"/>
    <w:lvl w:ilvl="0" w:tplc="8710ECD8">
      <w:start w:val="1"/>
      <w:numFmt w:val="decimal"/>
      <w:lvlText w:val="%1."/>
      <w:lvlJc w:val="left"/>
      <w:pPr>
        <w:ind w:left="7307"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9C3BBF"/>
    <w:multiLevelType w:val="hybridMultilevel"/>
    <w:tmpl w:val="805CA866"/>
    <w:lvl w:ilvl="0" w:tplc="9FC4D2FA">
      <w:start w:val="1"/>
      <w:numFmt w:val="decimal"/>
      <w:lvlText w:val="%1."/>
      <w:lvlJc w:val="left"/>
      <w:pPr>
        <w:ind w:left="1016" w:hanging="360"/>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6" w15:restartNumberingAfterBreak="0">
    <w:nsid w:val="27E66E0E"/>
    <w:multiLevelType w:val="hybridMultilevel"/>
    <w:tmpl w:val="ED3CE040"/>
    <w:lvl w:ilvl="0" w:tplc="A7526DC2">
      <w:start w:val="1"/>
      <w:numFmt w:val="decimal"/>
      <w:lvlText w:val="%1."/>
      <w:lvlJc w:val="left"/>
      <w:pPr>
        <w:ind w:left="1387" w:hanging="82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A146FC6"/>
    <w:multiLevelType w:val="hybridMultilevel"/>
    <w:tmpl w:val="AB06AE7C"/>
    <w:lvl w:ilvl="0" w:tplc="927643C4">
      <w:start w:val="1"/>
      <w:numFmt w:val="decimal"/>
      <w:lvlText w:val="%1."/>
      <w:lvlJc w:val="left"/>
      <w:pPr>
        <w:ind w:left="780" w:hanging="42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A52985"/>
    <w:multiLevelType w:val="hybridMultilevel"/>
    <w:tmpl w:val="0DE085C8"/>
    <w:lvl w:ilvl="0" w:tplc="C4A0B99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AA39BB"/>
    <w:multiLevelType w:val="hybridMultilevel"/>
    <w:tmpl w:val="B198CBCA"/>
    <w:lvl w:ilvl="0" w:tplc="A214428A">
      <w:start w:val="1"/>
      <w:numFmt w:val="decimal"/>
      <w:lvlText w:val="%1."/>
      <w:lvlJc w:val="left"/>
      <w:pPr>
        <w:ind w:left="1140" w:hanging="420"/>
      </w:pPr>
      <w:rPr>
        <w:rFonts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11375CA"/>
    <w:multiLevelType w:val="hybridMultilevel"/>
    <w:tmpl w:val="0F36F018"/>
    <w:lvl w:ilvl="0" w:tplc="810632AE">
      <w:start w:val="1"/>
      <w:numFmt w:val="decimal"/>
      <w:lvlText w:val="%1."/>
      <w:lvlJc w:val="left"/>
      <w:pPr>
        <w:ind w:left="502" w:hanging="36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3BF20599"/>
    <w:multiLevelType w:val="hybridMultilevel"/>
    <w:tmpl w:val="0232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7271B2"/>
    <w:multiLevelType w:val="hybridMultilevel"/>
    <w:tmpl w:val="33640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606451"/>
    <w:multiLevelType w:val="hybridMultilevel"/>
    <w:tmpl w:val="7526C5F4"/>
    <w:lvl w:ilvl="0" w:tplc="BB903714">
      <w:start w:val="1"/>
      <w:numFmt w:val="decimal"/>
      <w:lvlText w:val="%1."/>
      <w:lvlJc w:val="left"/>
      <w:pPr>
        <w:ind w:left="2912" w:hanging="360"/>
      </w:pPr>
      <w:rPr>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2B5DC8"/>
    <w:multiLevelType w:val="multilevel"/>
    <w:tmpl w:val="2740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7A22B2"/>
    <w:multiLevelType w:val="hybridMultilevel"/>
    <w:tmpl w:val="33640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A704F0"/>
    <w:multiLevelType w:val="hybridMultilevel"/>
    <w:tmpl w:val="71066B54"/>
    <w:lvl w:ilvl="0" w:tplc="D2D281D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D2609D"/>
    <w:multiLevelType w:val="hybridMultilevel"/>
    <w:tmpl w:val="86BC4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197EDC"/>
    <w:multiLevelType w:val="hybridMultilevel"/>
    <w:tmpl w:val="DC30C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1638F2"/>
    <w:multiLevelType w:val="hybridMultilevel"/>
    <w:tmpl w:val="917A5CA6"/>
    <w:lvl w:ilvl="0" w:tplc="06C89662">
      <w:start w:val="1"/>
      <w:numFmt w:val="decimal"/>
      <w:lvlText w:val="%1."/>
      <w:lvlJc w:val="left"/>
      <w:pPr>
        <w:ind w:left="360" w:hanging="360"/>
      </w:pPr>
      <w:rPr>
        <w:rFonts w:ascii="Times New Roman" w:eastAsia="Calibri" w:hAnsi="Times New Roman" w:cs="Times New Roman" w:hint="default"/>
        <w:b/>
        <w:i/>
        <w:color w:val="auto"/>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7A03319"/>
    <w:multiLevelType w:val="multilevel"/>
    <w:tmpl w:val="012A0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8077B"/>
    <w:multiLevelType w:val="hybridMultilevel"/>
    <w:tmpl w:val="12DAB100"/>
    <w:lvl w:ilvl="0" w:tplc="8710ECD8">
      <w:start w:val="1"/>
      <w:numFmt w:val="decimal"/>
      <w:lvlText w:val="%1."/>
      <w:lvlJc w:val="left"/>
      <w:pPr>
        <w:ind w:left="6740"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630694"/>
    <w:multiLevelType w:val="multilevel"/>
    <w:tmpl w:val="2FC4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E80437"/>
    <w:multiLevelType w:val="hybridMultilevel"/>
    <w:tmpl w:val="4ED84192"/>
    <w:lvl w:ilvl="0" w:tplc="927643C4">
      <w:start w:val="1"/>
      <w:numFmt w:val="decimal"/>
      <w:lvlText w:val="%1."/>
      <w:lvlJc w:val="left"/>
      <w:pPr>
        <w:ind w:left="780" w:hanging="42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B72F28"/>
    <w:multiLevelType w:val="hybridMultilevel"/>
    <w:tmpl w:val="ADCE4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8F038F"/>
    <w:multiLevelType w:val="hybridMultilevel"/>
    <w:tmpl w:val="7994A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FA095B"/>
    <w:multiLevelType w:val="hybridMultilevel"/>
    <w:tmpl w:val="E064D6B0"/>
    <w:lvl w:ilvl="0" w:tplc="AFB07814">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8"/>
  </w:num>
  <w:num w:numId="3">
    <w:abstractNumId w:val="11"/>
  </w:num>
  <w:num w:numId="4">
    <w:abstractNumId w:val="0"/>
  </w:num>
  <w:num w:numId="5">
    <w:abstractNumId w:val="19"/>
  </w:num>
  <w:num w:numId="6">
    <w:abstractNumId w:val="21"/>
  </w:num>
  <w:num w:numId="7">
    <w:abstractNumId w:val="26"/>
  </w:num>
  <w:num w:numId="8">
    <w:abstractNumId w:val="5"/>
  </w:num>
  <w:num w:numId="9">
    <w:abstractNumId w:val="6"/>
  </w:num>
  <w:num w:numId="10">
    <w:abstractNumId w:val="13"/>
  </w:num>
  <w:num w:numId="11">
    <w:abstractNumId w:val="24"/>
  </w:num>
  <w:num w:numId="12">
    <w:abstractNumId w:val="23"/>
  </w:num>
  <w:num w:numId="13">
    <w:abstractNumId w:val="7"/>
  </w:num>
  <w:num w:numId="14">
    <w:abstractNumId w:val="9"/>
  </w:num>
  <w:num w:numId="15">
    <w:abstractNumId w:val="3"/>
  </w:num>
  <w:num w:numId="16">
    <w:abstractNumId w:val="1"/>
  </w:num>
  <w:num w:numId="17">
    <w:abstractNumId w:val="18"/>
  </w:num>
  <w:num w:numId="18">
    <w:abstractNumId w:val="4"/>
  </w:num>
  <w:num w:numId="19">
    <w:abstractNumId w:val="2"/>
  </w:num>
  <w:num w:numId="20">
    <w:abstractNumId w:val="22"/>
  </w:num>
  <w:num w:numId="21">
    <w:abstractNumId w:val="14"/>
  </w:num>
  <w:num w:numId="22">
    <w:abstractNumId w:val="2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2"/>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6C"/>
    <w:rsid w:val="00000A53"/>
    <w:rsid w:val="00002D92"/>
    <w:rsid w:val="0001090C"/>
    <w:rsid w:val="00012E00"/>
    <w:rsid w:val="000140DA"/>
    <w:rsid w:val="00015CA4"/>
    <w:rsid w:val="00016C07"/>
    <w:rsid w:val="0001709C"/>
    <w:rsid w:val="000170DB"/>
    <w:rsid w:val="00021981"/>
    <w:rsid w:val="0003099B"/>
    <w:rsid w:val="00031899"/>
    <w:rsid w:val="000324E8"/>
    <w:rsid w:val="00037CCE"/>
    <w:rsid w:val="00042219"/>
    <w:rsid w:val="00043D37"/>
    <w:rsid w:val="000515D4"/>
    <w:rsid w:val="00054E15"/>
    <w:rsid w:val="0005510B"/>
    <w:rsid w:val="00055210"/>
    <w:rsid w:val="000571E3"/>
    <w:rsid w:val="00062F03"/>
    <w:rsid w:val="000670CF"/>
    <w:rsid w:val="00074DA7"/>
    <w:rsid w:val="00076AE8"/>
    <w:rsid w:val="000776CB"/>
    <w:rsid w:val="0008567C"/>
    <w:rsid w:val="000900DC"/>
    <w:rsid w:val="00096D72"/>
    <w:rsid w:val="000A1B00"/>
    <w:rsid w:val="000A75BA"/>
    <w:rsid w:val="000A7C2F"/>
    <w:rsid w:val="000B10E4"/>
    <w:rsid w:val="000B3941"/>
    <w:rsid w:val="000B4D53"/>
    <w:rsid w:val="000B5C2D"/>
    <w:rsid w:val="000B7FDD"/>
    <w:rsid w:val="000D3A44"/>
    <w:rsid w:val="000D7106"/>
    <w:rsid w:val="000E5B41"/>
    <w:rsid w:val="000F4ADD"/>
    <w:rsid w:val="00107505"/>
    <w:rsid w:val="001340FB"/>
    <w:rsid w:val="0013616F"/>
    <w:rsid w:val="00140EA7"/>
    <w:rsid w:val="00142744"/>
    <w:rsid w:val="001429D5"/>
    <w:rsid w:val="00151396"/>
    <w:rsid w:val="00152781"/>
    <w:rsid w:val="00154C9F"/>
    <w:rsid w:val="001602A0"/>
    <w:rsid w:val="00167D81"/>
    <w:rsid w:val="00175B1E"/>
    <w:rsid w:val="00181146"/>
    <w:rsid w:val="00181201"/>
    <w:rsid w:val="00184205"/>
    <w:rsid w:val="00184666"/>
    <w:rsid w:val="00184A7B"/>
    <w:rsid w:val="00187B09"/>
    <w:rsid w:val="00190AA0"/>
    <w:rsid w:val="00193087"/>
    <w:rsid w:val="001930E4"/>
    <w:rsid w:val="0019488C"/>
    <w:rsid w:val="001A3CC8"/>
    <w:rsid w:val="001B33FF"/>
    <w:rsid w:val="001C1E77"/>
    <w:rsid w:val="001D2E49"/>
    <w:rsid w:val="001E3BB2"/>
    <w:rsid w:val="001E4BA9"/>
    <w:rsid w:val="001E725F"/>
    <w:rsid w:val="001F685A"/>
    <w:rsid w:val="001F6895"/>
    <w:rsid w:val="002011B8"/>
    <w:rsid w:val="00203A5E"/>
    <w:rsid w:val="0020435E"/>
    <w:rsid w:val="00207ACD"/>
    <w:rsid w:val="002127CF"/>
    <w:rsid w:val="002147A0"/>
    <w:rsid w:val="00220486"/>
    <w:rsid w:val="0022243F"/>
    <w:rsid w:val="00235E6F"/>
    <w:rsid w:val="00241F96"/>
    <w:rsid w:val="00244D12"/>
    <w:rsid w:val="00262990"/>
    <w:rsid w:val="00262E52"/>
    <w:rsid w:val="00270F57"/>
    <w:rsid w:val="002719BC"/>
    <w:rsid w:val="00277B2B"/>
    <w:rsid w:val="00281F45"/>
    <w:rsid w:val="00282F82"/>
    <w:rsid w:val="00285AE5"/>
    <w:rsid w:val="00287BFC"/>
    <w:rsid w:val="002966DF"/>
    <w:rsid w:val="002C29C7"/>
    <w:rsid w:val="002C36EC"/>
    <w:rsid w:val="002C393B"/>
    <w:rsid w:val="002C3C40"/>
    <w:rsid w:val="002C5737"/>
    <w:rsid w:val="002E4452"/>
    <w:rsid w:val="002E563A"/>
    <w:rsid w:val="002E58EA"/>
    <w:rsid w:val="002F0C48"/>
    <w:rsid w:val="002F1583"/>
    <w:rsid w:val="002F40B7"/>
    <w:rsid w:val="00300E2E"/>
    <w:rsid w:val="003067D9"/>
    <w:rsid w:val="00306951"/>
    <w:rsid w:val="00306D5D"/>
    <w:rsid w:val="0031448A"/>
    <w:rsid w:val="0031617B"/>
    <w:rsid w:val="00316DBE"/>
    <w:rsid w:val="003207FA"/>
    <w:rsid w:val="00326E23"/>
    <w:rsid w:val="003329BB"/>
    <w:rsid w:val="003331CB"/>
    <w:rsid w:val="00337711"/>
    <w:rsid w:val="00344FB4"/>
    <w:rsid w:val="0035354A"/>
    <w:rsid w:val="003550EE"/>
    <w:rsid w:val="0035551E"/>
    <w:rsid w:val="003616B4"/>
    <w:rsid w:val="00361EB0"/>
    <w:rsid w:val="00361F57"/>
    <w:rsid w:val="003753F9"/>
    <w:rsid w:val="00376320"/>
    <w:rsid w:val="00381B01"/>
    <w:rsid w:val="003836BB"/>
    <w:rsid w:val="003853AB"/>
    <w:rsid w:val="00387CAE"/>
    <w:rsid w:val="00391BB1"/>
    <w:rsid w:val="00391CE6"/>
    <w:rsid w:val="00396161"/>
    <w:rsid w:val="003A409C"/>
    <w:rsid w:val="003B32C7"/>
    <w:rsid w:val="003B4813"/>
    <w:rsid w:val="003C3872"/>
    <w:rsid w:val="003C46EC"/>
    <w:rsid w:val="003C4D9B"/>
    <w:rsid w:val="003C687F"/>
    <w:rsid w:val="003D40B7"/>
    <w:rsid w:val="003D4297"/>
    <w:rsid w:val="003F322F"/>
    <w:rsid w:val="003F4AAD"/>
    <w:rsid w:val="003F5C59"/>
    <w:rsid w:val="003F7A73"/>
    <w:rsid w:val="0040102F"/>
    <w:rsid w:val="00402BBD"/>
    <w:rsid w:val="00404C94"/>
    <w:rsid w:val="0040670A"/>
    <w:rsid w:val="00411897"/>
    <w:rsid w:val="00411A08"/>
    <w:rsid w:val="004154C8"/>
    <w:rsid w:val="00416678"/>
    <w:rsid w:val="00416EFA"/>
    <w:rsid w:val="00427705"/>
    <w:rsid w:val="0043079D"/>
    <w:rsid w:val="00437507"/>
    <w:rsid w:val="0044410A"/>
    <w:rsid w:val="00445D9B"/>
    <w:rsid w:val="004474CF"/>
    <w:rsid w:val="00452D3B"/>
    <w:rsid w:val="00460DB1"/>
    <w:rsid w:val="004614FD"/>
    <w:rsid w:val="00463001"/>
    <w:rsid w:val="0046329D"/>
    <w:rsid w:val="0047646C"/>
    <w:rsid w:val="0048272B"/>
    <w:rsid w:val="004829F9"/>
    <w:rsid w:val="00483710"/>
    <w:rsid w:val="0048497F"/>
    <w:rsid w:val="0049286D"/>
    <w:rsid w:val="00496850"/>
    <w:rsid w:val="00496982"/>
    <w:rsid w:val="004A2CC1"/>
    <w:rsid w:val="004A45B6"/>
    <w:rsid w:val="004B08CC"/>
    <w:rsid w:val="004B4D71"/>
    <w:rsid w:val="004C78F1"/>
    <w:rsid w:val="004C7BFC"/>
    <w:rsid w:val="004C7DD9"/>
    <w:rsid w:val="004D1F24"/>
    <w:rsid w:val="004D5E24"/>
    <w:rsid w:val="004D7DBF"/>
    <w:rsid w:val="004E17C2"/>
    <w:rsid w:val="004E1A33"/>
    <w:rsid w:val="004E298A"/>
    <w:rsid w:val="004E3515"/>
    <w:rsid w:val="004E5070"/>
    <w:rsid w:val="004F4A18"/>
    <w:rsid w:val="00501FBC"/>
    <w:rsid w:val="00506B3A"/>
    <w:rsid w:val="0051078F"/>
    <w:rsid w:val="0051722C"/>
    <w:rsid w:val="00520ECE"/>
    <w:rsid w:val="0052322F"/>
    <w:rsid w:val="005260F4"/>
    <w:rsid w:val="0053461B"/>
    <w:rsid w:val="00535975"/>
    <w:rsid w:val="0053779B"/>
    <w:rsid w:val="005426DD"/>
    <w:rsid w:val="0054351F"/>
    <w:rsid w:val="005520DA"/>
    <w:rsid w:val="00565A1D"/>
    <w:rsid w:val="005705E3"/>
    <w:rsid w:val="005722F2"/>
    <w:rsid w:val="0057314E"/>
    <w:rsid w:val="00573AE6"/>
    <w:rsid w:val="00577003"/>
    <w:rsid w:val="0058660A"/>
    <w:rsid w:val="005949BC"/>
    <w:rsid w:val="00596163"/>
    <w:rsid w:val="00597AC6"/>
    <w:rsid w:val="005A380F"/>
    <w:rsid w:val="005A500E"/>
    <w:rsid w:val="005A5303"/>
    <w:rsid w:val="005B035B"/>
    <w:rsid w:val="005B3E06"/>
    <w:rsid w:val="005B660A"/>
    <w:rsid w:val="005C0251"/>
    <w:rsid w:val="005C1B20"/>
    <w:rsid w:val="005D1199"/>
    <w:rsid w:val="005D1EBF"/>
    <w:rsid w:val="005D6011"/>
    <w:rsid w:val="005D610A"/>
    <w:rsid w:val="005D6B76"/>
    <w:rsid w:val="005D7ACF"/>
    <w:rsid w:val="005E30A8"/>
    <w:rsid w:val="005E4083"/>
    <w:rsid w:val="005F23BB"/>
    <w:rsid w:val="006012D1"/>
    <w:rsid w:val="00602C22"/>
    <w:rsid w:val="00621900"/>
    <w:rsid w:val="00623323"/>
    <w:rsid w:val="006254FA"/>
    <w:rsid w:val="00630A04"/>
    <w:rsid w:val="006338EF"/>
    <w:rsid w:val="006363CB"/>
    <w:rsid w:val="0063721A"/>
    <w:rsid w:val="006419A3"/>
    <w:rsid w:val="006423CC"/>
    <w:rsid w:val="00646663"/>
    <w:rsid w:val="00647159"/>
    <w:rsid w:val="006509F8"/>
    <w:rsid w:val="00655E32"/>
    <w:rsid w:val="00657EF8"/>
    <w:rsid w:val="00661742"/>
    <w:rsid w:val="00661E54"/>
    <w:rsid w:val="00661FC2"/>
    <w:rsid w:val="00664480"/>
    <w:rsid w:val="00667378"/>
    <w:rsid w:val="00670296"/>
    <w:rsid w:val="006728F9"/>
    <w:rsid w:val="0067655E"/>
    <w:rsid w:val="00677C91"/>
    <w:rsid w:val="00691AAB"/>
    <w:rsid w:val="006B4B77"/>
    <w:rsid w:val="006B503C"/>
    <w:rsid w:val="006C23C3"/>
    <w:rsid w:val="006C2C65"/>
    <w:rsid w:val="006C4BC7"/>
    <w:rsid w:val="006C6713"/>
    <w:rsid w:val="006D5931"/>
    <w:rsid w:val="006D6BD9"/>
    <w:rsid w:val="006D7A1E"/>
    <w:rsid w:val="006E1792"/>
    <w:rsid w:val="006E2A36"/>
    <w:rsid w:val="006E310A"/>
    <w:rsid w:val="006E3FA1"/>
    <w:rsid w:val="006E47CF"/>
    <w:rsid w:val="006F1E8A"/>
    <w:rsid w:val="00706EB7"/>
    <w:rsid w:val="007144B2"/>
    <w:rsid w:val="007149AA"/>
    <w:rsid w:val="0071548D"/>
    <w:rsid w:val="00723FA6"/>
    <w:rsid w:val="00730C35"/>
    <w:rsid w:val="00735512"/>
    <w:rsid w:val="00735B3E"/>
    <w:rsid w:val="00736C1F"/>
    <w:rsid w:val="00736D56"/>
    <w:rsid w:val="00736E68"/>
    <w:rsid w:val="007521C1"/>
    <w:rsid w:val="00754699"/>
    <w:rsid w:val="00755190"/>
    <w:rsid w:val="00755969"/>
    <w:rsid w:val="00757984"/>
    <w:rsid w:val="00757DBB"/>
    <w:rsid w:val="00761440"/>
    <w:rsid w:val="0076310B"/>
    <w:rsid w:val="007640AD"/>
    <w:rsid w:val="0077126D"/>
    <w:rsid w:val="00772FEE"/>
    <w:rsid w:val="00773D19"/>
    <w:rsid w:val="007749FF"/>
    <w:rsid w:val="007773A7"/>
    <w:rsid w:val="007805A1"/>
    <w:rsid w:val="007808FD"/>
    <w:rsid w:val="00780BA6"/>
    <w:rsid w:val="00782AC3"/>
    <w:rsid w:val="00784A79"/>
    <w:rsid w:val="00786479"/>
    <w:rsid w:val="00793B58"/>
    <w:rsid w:val="00793BC4"/>
    <w:rsid w:val="00794C65"/>
    <w:rsid w:val="007A0D49"/>
    <w:rsid w:val="007A5127"/>
    <w:rsid w:val="007B3BA9"/>
    <w:rsid w:val="007C160E"/>
    <w:rsid w:val="007C2677"/>
    <w:rsid w:val="007C6CD2"/>
    <w:rsid w:val="007C6E64"/>
    <w:rsid w:val="007E05D7"/>
    <w:rsid w:val="007E4568"/>
    <w:rsid w:val="007E73F2"/>
    <w:rsid w:val="007E76AF"/>
    <w:rsid w:val="007F33EA"/>
    <w:rsid w:val="007F4CBD"/>
    <w:rsid w:val="007F527B"/>
    <w:rsid w:val="007F5E44"/>
    <w:rsid w:val="008006C0"/>
    <w:rsid w:val="0080111A"/>
    <w:rsid w:val="0080378B"/>
    <w:rsid w:val="00803BAD"/>
    <w:rsid w:val="0080406F"/>
    <w:rsid w:val="00806424"/>
    <w:rsid w:val="00811454"/>
    <w:rsid w:val="00812BA2"/>
    <w:rsid w:val="00813A49"/>
    <w:rsid w:val="00814D5C"/>
    <w:rsid w:val="008168A4"/>
    <w:rsid w:val="00816CDE"/>
    <w:rsid w:val="00820DE8"/>
    <w:rsid w:val="00821283"/>
    <w:rsid w:val="00821D8B"/>
    <w:rsid w:val="00826085"/>
    <w:rsid w:val="00831726"/>
    <w:rsid w:val="00841DD9"/>
    <w:rsid w:val="00842F27"/>
    <w:rsid w:val="00847305"/>
    <w:rsid w:val="008518EA"/>
    <w:rsid w:val="008521F8"/>
    <w:rsid w:val="00853640"/>
    <w:rsid w:val="00853DD8"/>
    <w:rsid w:val="008550AD"/>
    <w:rsid w:val="00855DF3"/>
    <w:rsid w:val="0085606F"/>
    <w:rsid w:val="00857591"/>
    <w:rsid w:val="00861552"/>
    <w:rsid w:val="008667C8"/>
    <w:rsid w:val="00870392"/>
    <w:rsid w:val="00870DE0"/>
    <w:rsid w:val="00870FAC"/>
    <w:rsid w:val="00872C4E"/>
    <w:rsid w:val="0087328C"/>
    <w:rsid w:val="00873F1E"/>
    <w:rsid w:val="0087434A"/>
    <w:rsid w:val="00874599"/>
    <w:rsid w:val="00875320"/>
    <w:rsid w:val="00875C33"/>
    <w:rsid w:val="00877A08"/>
    <w:rsid w:val="0088397F"/>
    <w:rsid w:val="008935CC"/>
    <w:rsid w:val="00894F37"/>
    <w:rsid w:val="00895AAA"/>
    <w:rsid w:val="00897184"/>
    <w:rsid w:val="00897573"/>
    <w:rsid w:val="008A6F1D"/>
    <w:rsid w:val="008B1C85"/>
    <w:rsid w:val="008D26B2"/>
    <w:rsid w:val="008D281D"/>
    <w:rsid w:val="008E76DB"/>
    <w:rsid w:val="008E7E92"/>
    <w:rsid w:val="008F07D4"/>
    <w:rsid w:val="008F1C4E"/>
    <w:rsid w:val="008F6591"/>
    <w:rsid w:val="00900CC0"/>
    <w:rsid w:val="0090163D"/>
    <w:rsid w:val="00903A37"/>
    <w:rsid w:val="00905DBC"/>
    <w:rsid w:val="00906755"/>
    <w:rsid w:val="009076FA"/>
    <w:rsid w:val="00912669"/>
    <w:rsid w:val="009154D1"/>
    <w:rsid w:val="0091740F"/>
    <w:rsid w:val="00920B01"/>
    <w:rsid w:val="00924745"/>
    <w:rsid w:val="0092504C"/>
    <w:rsid w:val="00926647"/>
    <w:rsid w:val="00933DD6"/>
    <w:rsid w:val="00935581"/>
    <w:rsid w:val="00936B34"/>
    <w:rsid w:val="00943B40"/>
    <w:rsid w:val="0094797E"/>
    <w:rsid w:val="009629AF"/>
    <w:rsid w:val="00966B52"/>
    <w:rsid w:val="0097637A"/>
    <w:rsid w:val="00981687"/>
    <w:rsid w:val="00983D88"/>
    <w:rsid w:val="00986E2A"/>
    <w:rsid w:val="00992EB9"/>
    <w:rsid w:val="0099392C"/>
    <w:rsid w:val="00996E32"/>
    <w:rsid w:val="009A3197"/>
    <w:rsid w:val="009A5AA4"/>
    <w:rsid w:val="009A68FB"/>
    <w:rsid w:val="009A7394"/>
    <w:rsid w:val="009B39F6"/>
    <w:rsid w:val="009B5B48"/>
    <w:rsid w:val="009B714B"/>
    <w:rsid w:val="009B7BC3"/>
    <w:rsid w:val="009C2CEF"/>
    <w:rsid w:val="009C37C7"/>
    <w:rsid w:val="009C4F48"/>
    <w:rsid w:val="009C7E5F"/>
    <w:rsid w:val="009D09B0"/>
    <w:rsid w:val="009D41C5"/>
    <w:rsid w:val="009D6268"/>
    <w:rsid w:val="009E409D"/>
    <w:rsid w:val="009E521D"/>
    <w:rsid w:val="009E53E2"/>
    <w:rsid w:val="009E61AF"/>
    <w:rsid w:val="009F2DBA"/>
    <w:rsid w:val="009F75EF"/>
    <w:rsid w:val="00A0703A"/>
    <w:rsid w:val="00A071A5"/>
    <w:rsid w:val="00A15CDC"/>
    <w:rsid w:val="00A219B8"/>
    <w:rsid w:val="00A23BDE"/>
    <w:rsid w:val="00A27533"/>
    <w:rsid w:val="00A3321E"/>
    <w:rsid w:val="00A353BC"/>
    <w:rsid w:val="00A37763"/>
    <w:rsid w:val="00A418B7"/>
    <w:rsid w:val="00A51553"/>
    <w:rsid w:val="00A525B2"/>
    <w:rsid w:val="00A570E1"/>
    <w:rsid w:val="00A60BFE"/>
    <w:rsid w:val="00A61E5F"/>
    <w:rsid w:val="00A6214A"/>
    <w:rsid w:val="00A673D7"/>
    <w:rsid w:val="00A72451"/>
    <w:rsid w:val="00A77498"/>
    <w:rsid w:val="00A808A7"/>
    <w:rsid w:val="00A810A9"/>
    <w:rsid w:val="00A8372D"/>
    <w:rsid w:val="00A84792"/>
    <w:rsid w:val="00A877C4"/>
    <w:rsid w:val="00A93B40"/>
    <w:rsid w:val="00A95428"/>
    <w:rsid w:val="00A95D1F"/>
    <w:rsid w:val="00AA3046"/>
    <w:rsid w:val="00AA39D1"/>
    <w:rsid w:val="00AA6058"/>
    <w:rsid w:val="00AA60F2"/>
    <w:rsid w:val="00AB1182"/>
    <w:rsid w:val="00AB52D5"/>
    <w:rsid w:val="00AB636F"/>
    <w:rsid w:val="00AB6AE9"/>
    <w:rsid w:val="00AC028C"/>
    <w:rsid w:val="00AC0896"/>
    <w:rsid w:val="00AC16CA"/>
    <w:rsid w:val="00AC329C"/>
    <w:rsid w:val="00AC6663"/>
    <w:rsid w:val="00AD178F"/>
    <w:rsid w:val="00AD1F4C"/>
    <w:rsid w:val="00AD2682"/>
    <w:rsid w:val="00AD6445"/>
    <w:rsid w:val="00AF2DC4"/>
    <w:rsid w:val="00AF3570"/>
    <w:rsid w:val="00AF7D91"/>
    <w:rsid w:val="00B04D07"/>
    <w:rsid w:val="00B065A3"/>
    <w:rsid w:val="00B105E9"/>
    <w:rsid w:val="00B12953"/>
    <w:rsid w:val="00B14497"/>
    <w:rsid w:val="00B174F1"/>
    <w:rsid w:val="00B20243"/>
    <w:rsid w:val="00B30A33"/>
    <w:rsid w:val="00B31D8B"/>
    <w:rsid w:val="00B334B2"/>
    <w:rsid w:val="00B341E7"/>
    <w:rsid w:val="00B352D3"/>
    <w:rsid w:val="00B369A6"/>
    <w:rsid w:val="00B36EA2"/>
    <w:rsid w:val="00B37999"/>
    <w:rsid w:val="00B44CD9"/>
    <w:rsid w:val="00B45305"/>
    <w:rsid w:val="00B47788"/>
    <w:rsid w:val="00B47993"/>
    <w:rsid w:val="00B50DDA"/>
    <w:rsid w:val="00B510EE"/>
    <w:rsid w:val="00B55E62"/>
    <w:rsid w:val="00B56AB1"/>
    <w:rsid w:val="00B63FD6"/>
    <w:rsid w:val="00B642DB"/>
    <w:rsid w:val="00B665D1"/>
    <w:rsid w:val="00B66CF8"/>
    <w:rsid w:val="00B66DEB"/>
    <w:rsid w:val="00B739C8"/>
    <w:rsid w:val="00B7568A"/>
    <w:rsid w:val="00B76B09"/>
    <w:rsid w:val="00B80687"/>
    <w:rsid w:val="00B81FDD"/>
    <w:rsid w:val="00B85A4B"/>
    <w:rsid w:val="00B9098E"/>
    <w:rsid w:val="00B96828"/>
    <w:rsid w:val="00B97ACF"/>
    <w:rsid w:val="00BA110B"/>
    <w:rsid w:val="00BA3210"/>
    <w:rsid w:val="00BA4659"/>
    <w:rsid w:val="00BA5D14"/>
    <w:rsid w:val="00BA5DC6"/>
    <w:rsid w:val="00BA6EE5"/>
    <w:rsid w:val="00BB3193"/>
    <w:rsid w:val="00BB755E"/>
    <w:rsid w:val="00BC0A63"/>
    <w:rsid w:val="00BC215E"/>
    <w:rsid w:val="00BC316F"/>
    <w:rsid w:val="00BD206A"/>
    <w:rsid w:val="00BD60FC"/>
    <w:rsid w:val="00BD6518"/>
    <w:rsid w:val="00BE466C"/>
    <w:rsid w:val="00BE58BC"/>
    <w:rsid w:val="00BE5B16"/>
    <w:rsid w:val="00BE5F6D"/>
    <w:rsid w:val="00BE5FB0"/>
    <w:rsid w:val="00BE7BB8"/>
    <w:rsid w:val="00BF0C70"/>
    <w:rsid w:val="00BF16C9"/>
    <w:rsid w:val="00BF1C01"/>
    <w:rsid w:val="00BF262D"/>
    <w:rsid w:val="00BF7A2D"/>
    <w:rsid w:val="00C063CC"/>
    <w:rsid w:val="00C13426"/>
    <w:rsid w:val="00C238A0"/>
    <w:rsid w:val="00C24993"/>
    <w:rsid w:val="00C24A99"/>
    <w:rsid w:val="00C253D1"/>
    <w:rsid w:val="00C30103"/>
    <w:rsid w:val="00C351EF"/>
    <w:rsid w:val="00C37299"/>
    <w:rsid w:val="00C4263E"/>
    <w:rsid w:val="00C426CF"/>
    <w:rsid w:val="00C46EB4"/>
    <w:rsid w:val="00C528EB"/>
    <w:rsid w:val="00C65608"/>
    <w:rsid w:val="00C663AC"/>
    <w:rsid w:val="00C70267"/>
    <w:rsid w:val="00C73B6C"/>
    <w:rsid w:val="00C7461E"/>
    <w:rsid w:val="00C92F52"/>
    <w:rsid w:val="00C939DB"/>
    <w:rsid w:val="00C96049"/>
    <w:rsid w:val="00C960FB"/>
    <w:rsid w:val="00CA0F5E"/>
    <w:rsid w:val="00CA5744"/>
    <w:rsid w:val="00CA797E"/>
    <w:rsid w:val="00CA7995"/>
    <w:rsid w:val="00CB4059"/>
    <w:rsid w:val="00CD16BC"/>
    <w:rsid w:val="00CD2569"/>
    <w:rsid w:val="00CD27AC"/>
    <w:rsid w:val="00CD439E"/>
    <w:rsid w:val="00CE1A68"/>
    <w:rsid w:val="00CE4A89"/>
    <w:rsid w:val="00CE6E36"/>
    <w:rsid w:val="00CF18A7"/>
    <w:rsid w:val="00CF74F1"/>
    <w:rsid w:val="00D04A65"/>
    <w:rsid w:val="00D17656"/>
    <w:rsid w:val="00D221AE"/>
    <w:rsid w:val="00D2279F"/>
    <w:rsid w:val="00D24074"/>
    <w:rsid w:val="00D2437F"/>
    <w:rsid w:val="00D25F5D"/>
    <w:rsid w:val="00D27864"/>
    <w:rsid w:val="00D27C01"/>
    <w:rsid w:val="00D30DEE"/>
    <w:rsid w:val="00D32632"/>
    <w:rsid w:val="00D328EE"/>
    <w:rsid w:val="00D406C1"/>
    <w:rsid w:val="00D40B99"/>
    <w:rsid w:val="00D45418"/>
    <w:rsid w:val="00D5270D"/>
    <w:rsid w:val="00D53061"/>
    <w:rsid w:val="00D55838"/>
    <w:rsid w:val="00D611D1"/>
    <w:rsid w:val="00D61E44"/>
    <w:rsid w:val="00D75D1E"/>
    <w:rsid w:val="00D768A5"/>
    <w:rsid w:val="00D84988"/>
    <w:rsid w:val="00D862B9"/>
    <w:rsid w:val="00D872BD"/>
    <w:rsid w:val="00D959A2"/>
    <w:rsid w:val="00D95DBC"/>
    <w:rsid w:val="00D96861"/>
    <w:rsid w:val="00DA0F03"/>
    <w:rsid w:val="00DA2266"/>
    <w:rsid w:val="00DA58FD"/>
    <w:rsid w:val="00DA6372"/>
    <w:rsid w:val="00DB06EB"/>
    <w:rsid w:val="00DB25B6"/>
    <w:rsid w:val="00DC6577"/>
    <w:rsid w:val="00DD722B"/>
    <w:rsid w:val="00DE11AE"/>
    <w:rsid w:val="00DF0344"/>
    <w:rsid w:val="00DF1190"/>
    <w:rsid w:val="00DF3F07"/>
    <w:rsid w:val="00DF5641"/>
    <w:rsid w:val="00E0474B"/>
    <w:rsid w:val="00E047C1"/>
    <w:rsid w:val="00E04A7E"/>
    <w:rsid w:val="00E05508"/>
    <w:rsid w:val="00E055BA"/>
    <w:rsid w:val="00E17E7A"/>
    <w:rsid w:val="00E2132D"/>
    <w:rsid w:val="00E213F8"/>
    <w:rsid w:val="00E26862"/>
    <w:rsid w:val="00E27040"/>
    <w:rsid w:val="00E32BE7"/>
    <w:rsid w:val="00E363CF"/>
    <w:rsid w:val="00E41578"/>
    <w:rsid w:val="00E43588"/>
    <w:rsid w:val="00E439ED"/>
    <w:rsid w:val="00E4571D"/>
    <w:rsid w:val="00E47637"/>
    <w:rsid w:val="00E51969"/>
    <w:rsid w:val="00E52090"/>
    <w:rsid w:val="00E66AAB"/>
    <w:rsid w:val="00E7629E"/>
    <w:rsid w:val="00E76499"/>
    <w:rsid w:val="00E80060"/>
    <w:rsid w:val="00E834EA"/>
    <w:rsid w:val="00E83735"/>
    <w:rsid w:val="00E8447B"/>
    <w:rsid w:val="00E85E7E"/>
    <w:rsid w:val="00E9225E"/>
    <w:rsid w:val="00E95A85"/>
    <w:rsid w:val="00EA162F"/>
    <w:rsid w:val="00EA4343"/>
    <w:rsid w:val="00EA4D16"/>
    <w:rsid w:val="00EA5B00"/>
    <w:rsid w:val="00EB08BC"/>
    <w:rsid w:val="00EB6431"/>
    <w:rsid w:val="00EC18D1"/>
    <w:rsid w:val="00ED47BC"/>
    <w:rsid w:val="00ED5D12"/>
    <w:rsid w:val="00EE1C78"/>
    <w:rsid w:val="00EE3A35"/>
    <w:rsid w:val="00EE489C"/>
    <w:rsid w:val="00EF2945"/>
    <w:rsid w:val="00F0494B"/>
    <w:rsid w:val="00F05E3F"/>
    <w:rsid w:val="00F07CEF"/>
    <w:rsid w:val="00F13009"/>
    <w:rsid w:val="00F159BA"/>
    <w:rsid w:val="00F17F2A"/>
    <w:rsid w:val="00F3665B"/>
    <w:rsid w:val="00F41483"/>
    <w:rsid w:val="00F447C2"/>
    <w:rsid w:val="00F47DE7"/>
    <w:rsid w:val="00F53252"/>
    <w:rsid w:val="00F55DD8"/>
    <w:rsid w:val="00F56231"/>
    <w:rsid w:val="00F562CE"/>
    <w:rsid w:val="00F565F4"/>
    <w:rsid w:val="00F569B8"/>
    <w:rsid w:val="00F57D69"/>
    <w:rsid w:val="00F73257"/>
    <w:rsid w:val="00F83CDD"/>
    <w:rsid w:val="00F84110"/>
    <w:rsid w:val="00F96803"/>
    <w:rsid w:val="00F9688E"/>
    <w:rsid w:val="00FA5C5F"/>
    <w:rsid w:val="00FA65D6"/>
    <w:rsid w:val="00FA6BA8"/>
    <w:rsid w:val="00FB2631"/>
    <w:rsid w:val="00FB4C7D"/>
    <w:rsid w:val="00FB7F59"/>
    <w:rsid w:val="00FC1E7B"/>
    <w:rsid w:val="00FC312B"/>
    <w:rsid w:val="00FC3580"/>
    <w:rsid w:val="00FC48DA"/>
    <w:rsid w:val="00FC7397"/>
    <w:rsid w:val="00FD19AE"/>
    <w:rsid w:val="00FD1C4B"/>
    <w:rsid w:val="00FD586E"/>
    <w:rsid w:val="00FD7E19"/>
    <w:rsid w:val="00FE088A"/>
    <w:rsid w:val="00FE51E4"/>
    <w:rsid w:val="00FE52F6"/>
    <w:rsid w:val="00FF062D"/>
    <w:rsid w:val="00FF4F0A"/>
    <w:rsid w:val="00FF5540"/>
    <w:rsid w:val="00FF5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FD40"/>
  <w15:chartTrackingRefBased/>
  <w15:docId w15:val="{862958F5-B67E-47CF-B481-C524CFC8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9BC"/>
    <w:rPr>
      <w:rFonts w:ascii="Times New Roman" w:eastAsia="Times New Roman" w:hAnsi="Times New Roman"/>
      <w:sz w:val="24"/>
      <w:szCs w:val="24"/>
    </w:rPr>
  </w:style>
  <w:style w:type="paragraph" w:styleId="1">
    <w:name w:val="heading 1"/>
    <w:basedOn w:val="a"/>
    <w:next w:val="a"/>
    <w:link w:val="10"/>
    <w:uiPriority w:val="9"/>
    <w:qFormat/>
    <w:rsid w:val="00EF2945"/>
    <w:pPr>
      <w:keepNext/>
      <w:keepLines/>
      <w:spacing w:before="240" w:line="276" w:lineRule="auto"/>
      <w:outlineLvl w:val="0"/>
    </w:pPr>
    <w:rPr>
      <w:rFonts w:ascii="Cambria" w:hAnsi="Cambria"/>
      <w:color w:val="365F91"/>
      <w:sz w:val="32"/>
      <w:szCs w:val="32"/>
    </w:rPr>
  </w:style>
  <w:style w:type="paragraph" w:styleId="2">
    <w:name w:val="heading 2"/>
    <w:basedOn w:val="a"/>
    <w:next w:val="a"/>
    <w:link w:val="20"/>
    <w:uiPriority w:val="9"/>
    <w:semiHidden/>
    <w:unhideWhenUsed/>
    <w:qFormat/>
    <w:rsid w:val="00FB7F59"/>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501FB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E466C"/>
    <w:pPr>
      <w:ind w:left="720"/>
      <w:contextualSpacing/>
    </w:pPr>
  </w:style>
  <w:style w:type="character" w:styleId="a5">
    <w:name w:val="Hyperlink"/>
    <w:uiPriority w:val="99"/>
    <w:unhideWhenUsed/>
    <w:rsid w:val="006C2C65"/>
    <w:rPr>
      <w:color w:val="0000FF"/>
      <w:u w:val="single"/>
    </w:rPr>
  </w:style>
  <w:style w:type="character" w:customStyle="1" w:styleId="11">
    <w:name w:val="Неразрешенное упоминание1"/>
    <w:uiPriority w:val="99"/>
    <w:semiHidden/>
    <w:unhideWhenUsed/>
    <w:rsid w:val="00C528EB"/>
    <w:rPr>
      <w:color w:val="605E5C"/>
      <w:shd w:val="clear" w:color="auto" w:fill="E1DFDD"/>
    </w:rPr>
  </w:style>
  <w:style w:type="character" w:styleId="a6">
    <w:name w:val="FollowedHyperlink"/>
    <w:uiPriority w:val="99"/>
    <w:semiHidden/>
    <w:unhideWhenUsed/>
    <w:rsid w:val="00015CA4"/>
    <w:rPr>
      <w:color w:val="954F72"/>
      <w:u w:val="single"/>
    </w:rPr>
  </w:style>
  <w:style w:type="character" w:customStyle="1" w:styleId="30">
    <w:name w:val="Заголовок 3 Знак"/>
    <w:link w:val="3"/>
    <w:uiPriority w:val="9"/>
    <w:rsid w:val="00501FBC"/>
    <w:rPr>
      <w:rFonts w:ascii="Times New Roman" w:eastAsia="Times New Roman" w:hAnsi="Times New Roman"/>
      <w:b/>
      <w:bCs/>
      <w:sz w:val="27"/>
      <w:szCs w:val="27"/>
    </w:rPr>
  </w:style>
  <w:style w:type="character" w:styleId="a7">
    <w:name w:val="Strong"/>
    <w:uiPriority w:val="22"/>
    <w:qFormat/>
    <w:rsid w:val="00501FBC"/>
    <w:rPr>
      <w:b/>
      <w:bCs/>
    </w:rPr>
  </w:style>
  <w:style w:type="character" w:customStyle="1" w:styleId="a4">
    <w:name w:val="Абзац списка Знак"/>
    <w:link w:val="a3"/>
    <w:uiPriority w:val="34"/>
    <w:rsid w:val="0051078F"/>
    <w:rPr>
      <w:rFonts w:ascii="Times New Roman" w:eastAsia="Times New Roman" w:hAnsi="Times New Roman"/>
      <w:sz w:val="24"/>
      <w:szCs w:val="24"/>
    </w:rPr>
  </w:style>
  <w:style w:type="paragraph" w:styleId="a8">
    <w:name w:val="Balloon Text"/>
    <w:basedOn w:val="a"/>
    <w:link w:val="a9"/>
    <w:uiPriority w:val="99"/>
    <w:semiHidden/>
    <w:unhideWhenUsed/>
    <w:rsid w:val="00A84792"/>
    <w:rPr>
      <w:rFonts w:ascii="Segoe UI" w:hAnsi="Segoe UI" w:cs="Segoe UI"/>
      <w:sz w:val="18"/>
      <w:szCs w:val="18"/>
    </w:rPr>
  </w:style>
  <w:style w:type="character" w:customStyle="1" w:styleId="a9">
    <w:name w:val="Текст выноски Знак"/>
    <w:link w:val="a8"/>
    <w:uiPriority w:val="99"/>
    <w:semiHidden/>
    <w:rsid w:val="00A84792"/>
    <w:rPr>
      <w:rFonts w:ascii="Segoe UI" w:hAnsi="Segoe UI" w:cs="Segoe UI"/>
      <w:sz w:val="18"/>
      <w:szCs w:val="18"/>
      <w:lang w:eastAsia="en-US"/>
    </w:rPr>
  </w:style>
  <w:style w:type="character" w:customStyle="1" w:styleId="12">
    <w:name w:val="Абзац списка Знак1"/>
    <w:uiPriority w:val="34"/>
    <w:rsid w:val="00E51969"/>
    <w:rPr>
      <w:rFonts w:ascii="Times New Roman" w:hAnsi="Times New Roman"/>
      <w:sz w:val="24"/>
    </w:rPr>
  </w:style>
  <w:style w:type="character" w:styleId="aa">
    <w:name w:val="Unresolved Mention"/>
    <w:uiPriority w:val="99"/>
    <w:semiHidden/>
    <w:unhideWhenUsed/>
    <w:rsid w:val="00761440"/>
    <w:rPr>
      <w:color w:val="605E5C"/>
      <w:shd w:val="clear" w:color="auto" w:fill="E1DFDD"/>
    </w:rPr>
  </w:style>
  <w:style w:type="character" w:customStyle="1" w:styleId="10">
    <w:name w:val="Заголовок 1 Знак"/>
    <w:link w:val="1"/>
    <w:uiPriority w:val="9"/>
    <w:rsid w:val="00EF2945"/>
    <w:rPr>
      <w:rFonts w:ascii="Cambria" w:eastAsia="Times New Roman" w:hAnsi="Cambria"/>
      <w:color w:val="365F91"/>
      <w:sz w:val="32"/>
      <w:szCs w:val="32"/>
    </w:rPr>
  </w:style>
  <w:style w:type="table" w:styleId="ab">
    <w:name w:val="Table Grid"/>
    <w:basedOn w:val="a1"/>
    <w:uiPriority w:val="59"/>
    <w:rsid w:val="003D42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74599"/>
    <w:pPr>
      <w:autoSpaceDE w:val="0"/>
      <w:autoSpaceDN w:val="0"/>
      <w:adjustRightInd w:val="0"/>
    </w:pPr>
    <w:rPr>
      <w:rFonts w:ascii="Times New Roman" w:hAnsi="Times New Roman"/>
      <w:color w:val="000000"/>
      <w:sz w:val="24"/>
      <w:szCs w:val="24"/>
    </w:rPr>
  </w:style>
  <w:style w:type="paragraph" w:styleId="ac">
    <w:name w:val="Normal (Web)"/>
    <w:basedOn w:val="a"/>
    <w:link w:val="ad"/>
    <w:uiPriority w:val="99"/>
    <w:unhideWhenUsed/>
    <w:qFormat/>
    <w:rsid w:val="00F57D69"/>
    <w:pPr>
      <w:spacing w:beforeAutospacing="1" w:afterAutospacing="1" w:line="288" w:lineRule="auto"/>
      <w:ind w:firstLine="709"/>
      <w:jc w:val="both"/>
    </w:pPr>
  </w:style>
  <w:style w:type="character" w:customStyle="1" w:styleId="ad">
    <w:name w:val="Обычный (Интернет) Знак"/>
    <w:link w:val="ac"/>
    <w:uiPriority w:val="99"/>
    <w:rsid w:val="00F57D69"/>
    <w:rPr>
      <w:rFonts w:ascii="Times New Roman" w:eastAsia="Times New Roman" w:hAnsi="Times New Roman"/>
      <w:sz w:val="24"/>
      <w:szCs w:val="24"/>
    </w:rPr>
  </w:style>
  <w:style w:type="character" w:customStyle="1" w:styleId="A10">
    <w:name w:val="A1"/>
    <w:uiPriority w:val="99"/>
    <w:rsid w:val="00042219"/>
    <w:rPr>
      <w:color w:val="000000"/>
      <w:sz w:val="18"/>
      <w:szCs w:val="18"/>
    </w:rPr>
  </w:style>
  <w:style w:type="character" w:customStyle="1" w:styleId="A00">
    <w:name w:val="A0"/>
    <w:uiPriority w:val="99"/>
    <w:rsid w:val="00AC16CA"/>
    <w:rPr>
      <w:color w:val="000000"/>
      <w:sz w:val="16"/>
      <w:szCs w:val="16"/>
    </w:rPr>
  </w:style>
  <w:style w:type="paragraph" w:customStyle="1" w:styleId="msonormalmrcssattr">
    <w:name w:val="msonormal_mr_css_attr"/>
    <w:basedOn w:val="a"/>
    <w:rsid w:val="007F527B"/>
    <w:pPr>
      <w:spacing w:before="100" w:beforeAutospacing="1" w:after="100" w:afterAutospacing="1"/>
    </w:pPr>
  </w:style>
  <w:style w:type="character" w:customStyle="1" w:styleId="a9mrcssattr">
    <w:name w:val="a9_mr_css_attr"/>
    <w:rsid w:val="007F527B"/>
  </w:style>
  <w:style w:type="character" w:customStyle="1" w:styleId="gray">
    <w:name w:val="gray"/>
    <w:rsid w:val="00983D88"/>
  </w:style>
  <w:style w:type="character" w:styleId="ae">
    <w:name w:val="Emphasis"/>
    <w:uiPriority w:val="20"/>
    <w:qFormat/>
    <w:rsid w:val="00983D88"/>
    <w:rPr>
      <w:i/>
      <w:iCs/>
    </w:rPr>
  </w:style>
  <w:style w:type="character" w:customStyle="1" w:styleId="20">
    <w:name w:val="Заголовок 2 Знак"/>
    <w:link w:val="2"/>
    <w:uiPriority w:val="9"/>
    <w:semiHidden/>
    <w:rsid w:val="00FB7F59"/>
    <w:rPr>
      <w:rFonts w:ascii="Calibri Light" w:eastAsia="Times New Roman" w:hAnsi="Calibri Light" w:cs="Times New Roman"/>
      <w:b/>
      <w:bCs/>
      <w:i/>
      <w:iCs/>
      <w:sz w:val="28"/>
      <w:szCs w:val="28"/>
    </w:rPr>
  </w:style>
  <w:style w:type="character" w:customStyle="1" w:styleId="value">
    <w:name w:val="value"/>
    <w:rsid w:val="00FB7F59"/>
  </w:style>
  <w:style w:type="character" w:customStyle="1" w:styleId="textlinkpp4j711">
    <w:name w:val="_text_link_pp4j7_11"/>
    <w:basedOn w:val="a0"/>
    <w:rsid w:val="00333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477">
      <w:bodyDiv w:val="1"/>
      <w:marLeft w:val="0"/>
      <w:marRight w:val="0"/>
      <w:marTop w:val="0"/>
      <w:marBottom w:val="0"/>
      <w:divBdr>
        <w:top w:val="none" w:sz="0" w:space="0" w:color="auto"/>
        <w:left w:val="none" w:sz="0" w:space="0" w:color="auto"/>
        <w:bottom w:val="none" w:sz="0" w:space="0" w:color="auto"/>
        <w:right w:val="none" w:sz="0" w:space="0" w:color="auto"/>
      </w:divBdr>
    </w:div>
    <w:div w:id="57827079">
      <w:bodyDiv w:val="1"/>
      <w:marLeft w:val="0"/>
      <w:marRight w:val="0"/>
      <w:marTop w:val="0"/>
      <w:marBottom w:val="0"/>
      <w:divBdr>
        <w:top w:val="none" w:sz="0" w:space="0" w:color="auto"/>
        <w:left w:val="none" w:sz="0" w:space="0" w:color="auto"/>
        <w:bottom w:val="none" w:sz="0" w:space="0" w:color="auto"/>
        <w:right w:val="none" w:sz="0" w:space="0" w:color="auto"/>
      </w:divBdr>
    </w:div>
    <w:div w:id="73209682">
      <w:bodyDiv w:val="1"/>
      <w:marLeft w:val="0"/>
      <w:marRight w:val="0"/>
      <w:marTop w:val="0"/>
      <w:marBottom w:val="0"/>
      <w:divBdr>
        <w:top w:val="none" w:sz="0" w:space="0" w:color="auto"/>
        <w:left w:val="none" w:sz="0" w:space="0" w:color="auto"/>
        <w:bottom w:val="none" w:sz="0" w:space="0" w:color="auto"/>
        <w:right w:val="none" w:sz="0" w:space="0" w:color="auto"/>
      </w:divBdr>
    </w:div>
    <w:div w:id="78867519">
      <w:bodyDiv w:val="1"/>
      <w:marLeft w:val="0"/>
      <w:marRight w:val="0"/>
      <w:marTop w:val="0"/>
      <w:marBottom w:val="0"/>
      <w:divBdr>
        <w:top w:val="none" w:sz="0" w:space="0" w:color="auto"/>
        <w:left w:val="none" w:sz="0" w:space="0" w:color="auto"/>
        <w:bottom w:val="none" w:sz="0" w:space="0" w:color="auto"/>
        <w:right w:val="none" w:sz="0" w:space="0" w:color="auto"/>
      </w:divBdr>
    </w:div>
    <w:div w:id="209222402">
      <w:bodyDiv w:val="1"/>
      <w:marLeft w:val="0"/>
      <w:marRight w:val="0"/>
      <w:marTop w:val="0"/>
      <w:marBottom w:val="0"/>
      <w:divBdr>
        <w:top w:val="none" w:sz="0" w:space="0" w:color="auto"/>
        <w:left w:val="none" w:sz="0" w:space="0" w:color="auto"/>
        <w:bottom w:val="none" w:sz="0" w:space="0" w:color="auto"/>
        <w:right w:val="none" w:sz="0" w:space="0" w:color="auto"/>
      </w:divBdr>
    </w:div>
    <w:div w:id="216666657">
      <w:bodyDiv w:val="1"/>
      <w:marLeft w:val="0"/>
      <w:marRight w:val="0"/>
      <w:marTop w:val="0"/>
      <w:marBottom w:val="0"/>
      <w:divBdr>
        <w:top w:val="none" w:sz="0" w:space="0" w:color="auto"/>
        <w:left w:val="none" w:sz="0" w:space="0" w:color="auto"/>
        <w:bottom w:val="none" w:sz="0" w:space="0" w:color="auto"/>
        <w:right w:val="none" w:sz="0" w:space="0" w:color="auto"/>
      </w:divBdr>
    </w:div>
    <w:div w:id="265159257">
      <w:bodyDiv w:val="1"/>
      <w:marLeft w:val="0"/>
      <w:marRight w:val="0"/>
      <w:marTop w:val="0"/>
      <w:marBottom w:val="0"/>
      <w:divBdr>
        <w:top w:val="none" w:sz="0" w:space="0" w:color="auto"/>
        <w:left w:val="none" w:sz="0" w:space="0" w:color="auto"/>
        <w:bottom w:val="none" w:sz="0" w:space="0" w:color="auto"/>
        <w:right w:val="none" w:sz="0" w:space="0" w:color="auto"/>
      </w:divBdr>
    </w:div>
    <w:div w:id="470711967">
      <w:bodyDiv w:val="1"/>
      <w:marLeft w:val="0"/>
      <w:marRight w:val="0"/>
      <w:marTop w:val="0"/>
      <w:marBottom w:val="0"/>
      <w:divBdr>
        <w:top w:val="none" w:sz="0" w:space="0" w:color="auto"/>
        <w:left w:val="none" w:sz="0" w:space="0" w:color="auto"/>
        <w:bottom w:val="none" w:sz="0" w:space="0" w:color="auto"/>
        <w:right w:val="none" w:sz="0" w:space="0" w:color="auto"/>
      </w:divBdr>
    </w:div>
    <w:div w:id="485783065">
      <w:bodyDiv w:val="1"/>
      <w:marLeft w:val="0"/>
      <w:marRight w:val="0"/>
      <w:marTop w:val="0"/>
      <w:marBottom w:val="0"/>
      <w:divBdr>
        <w:top w:val="none" w:sz="0" w:space="0" w:color="auto"/>
        <w:left w:val="none" w:sz="0" w:space="0" w:color="auto"/>
        <w:bottom w:val="none" w:sz="0" w:space="0" w:color="auto"/>
        <w:right w:val="none" w:sz="0" w:space="0" w:color="auto"/>
      </w:divBdr>
      <w:divsChild>
        <w:div w:id="1026909924">
          <w:marLeft w:val="0"/>
          <w:marRight w:val="0"/>
          <w:marTop w:val="0"/>
          <w:marBottom w:val="0"/>
          <w:divBdr>
            <w:top w:val="none" w:sz="0" w:space="0" w:color="auto"/>
            <w:left w:val="none" w:sz="0" w:space="0" w:color="auto"/>
            <w:bottom w:val="none" w:sz="0" w:space="0" w:color="auto"/>
            <w:right w:val="none" w:sz="0" w:space="0" w:color="auto"/>
          </w:divBdr>
        </w:div>
        <w:div w:id="1366909864">
          <w:marLeft w:val="600"/>
          <w:marRight w:val="450"/>
          <w:marTop w:val="0"/>
          <w:marBottom w:val="0"/>
          <w:divBdr>
            <w:top w:val="none" w:sz="0" w:space="0" w:color="auto"/>
            <w:left w:val="none" w:sz="0" w:space="0" w:color="auto"/>
            <w:bottom w:val="none" w:sz="0" w:space="0" w:color="auto"/>
            <w:right w:val="none" w:sz="0" w:space="0" w:color="auto"/>
          </w:divBdr>
          <w:divsChild>
            <w:div w:id="1768496427">
              <w:marLeft w:val="0"/>
              <w:marRight w:val="0"/>
              <w:marTop w:val="0"/>
              <w:marBottom w:val="150"/>
              <w:divBdr>
                <w:top w:val="none" w:sz="0" w:space="0" w:color="auto"/>
                <w:left w:val="none" w:sz="0" w:space="0" w:color="auto"/>
                <w:bottom w:val="none" w:sz="0" w:space="0" w:color="auto"/>
                <w:right w:val="none" w:sz="0" w:space="0" w:color="auto"/>
              </w:divBdr>
            </w:div>
            <w:div w:id="407465596">
              <w:marLeft w:val="0"/>
              <w:marRight w:val="0"/>
              <w:marTop w:val="0"/>
              <w:marBottom w:val="150"/>
              <w:divBdr>
                <w:top w:val="none" w:sz="0" w:space="0" w:color="auto"/>
                <w:left w:val="none" w:sz="0" w:space="0" w:color="auto"/>
                <w:bottom w:val="none" w:sz="0" w:space="0" w:color="auto"/>
                <w:right w:val="none" w:sz="0" w:space="0" w:color="auto"/>
              </w:divBdr>
            </w:div>
            <w:div w:id="874849588">
              <w:marLeft w:val="0"/>
              <w:marRight w:val="0"/>
              <w:marTop w:val="0"/>
              <w:marBottom w:val="150"/>
              <w:divBdr>
                <w:top w:val="none" w:sz="0" w:space="0" w:color="auto"/>
                <w:left w:val="none" w:sz="0" w:space="0" w:color="auto"/>
                <w:bottom w:val="none" w:sz="0" w:space="0" w:color="auto"/>
                <w:right w:val="none" w:sz="0" w:space="0" w:color="auto"/>
              </w:divBdr>
            </w:div>
          </w:divsChild>
        </w:div>
        <w:div w:id="304433905">
          <w:marLeft w:val="600"/>
          <w:marRight w:val="450"/>
          <w:marTop w:val="0"/>
          <w:marBottom w:val="0"/>
          <w:divBdr>
            <w:top w:val="none" w:sz="0" w:space="0" w:color="auto"/>
            <w:left w:val="none" w:sz="0" w:space="0" w:color="auto"/>
            <w:bottom w:val="none" w:sz="0" w:space="0" w:color="auto"/>
            <w:right w:val="none" w:sz="0" w:space="0" w:color="auto"/>
          </w:divBdr>
          <w:divsChild>
            <w:div w:id="1082529884">
              <w:marLeft w:val="0"/>
              <w:marRight w:val="0"/>
              <w:marTop w:val="0"/>
              <w:marBottom w:val="150"/>
              <w:divBdr>
                <w:top w:val="none" w:sz="0" w:space="0" w:color="auto"/>
                <w:left w:val="none" w:sz="0" w:space="0" w:color="auto"/>
                <w:bottom w:val="none" w:sz="0" w:space="0" w:color="auto"/>
                <w:right w:val="none" w:sz="0" w:space="0" w:color="auto"/>
              </w:divBdr>
            </w:div>
            <w:div w:id="64445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7526544">
      <w:bodyDiv w:val="1"/>
      <w:marLeft w:val="0"/>
      <w:marRight w:val="0"/>
      <w:marTop w:val="0"/>
      <w:marBottom w:val="0"/>
      <w:divBdr>
        <w:top w:val="none" w:sz="0" w:space="0" w:color="auto"/>
        <w:left w:val="none" w:sz="0" w:space="0" w:color="auto"/>
        <w:bottom w:val="none" w:sz="0" w:space="0" w:color="auto"/>
        <w:right w:val="none" w:sz="0" w:space="0" w:color="auto"/>
      </w:divBdr>
    </w:div>
    <w:div w:id="520976083">
      <w:bodyDiv w:val="1"/>
      <w:marLeft w:val="0"/>
      <w:marRight w:val="0"/>
      <w:marTop w:val="0"/>
      <w:marBottom w:val="0"/>
      <w:divBdr>
        <w:top w:val="none" w:sz="0" w:space="0" w:color="auto"/>
        <w:left w:val="none" w:sz="0" w:space="0" w:color="auto"/>
        <w:bottom w:val="none" w:sz="0" w:space="0" w:color="auto"/>
        <w:right w:val="none" w:sz="0" w:space="0" w:color="auto"/>
      </w:divBdr>
    </w:div>
    <w:div w:id="666519324">
      <w:bodyDiv w:val="1"/>
      <w:marLeft w:val="0"/>
      <w:marRight w:val="0"/>
      <w:marTop w:val="0"/>
      <w:marBottom w:val="0"/>
      <w:divBdr>
        <w:top w:val="none" w:sz="0" w:space="0" w:color="auto"/>
        <w:left w:val="none" w:sz="0" w:space="0" w:color="auto"/>
        <w:bottom w:val="none" w:sz="0" w:space="0" w:color="auto"/>
        <w:right w:val="none" w:sz="0" w:space="0" w:color="auto"/>
      </w:divBdr>
    </w:div>
    <w:div w:id="672336216">
      <w:bodyDiv w:val="1"/>
      <w:marLeft w:val="0"/>
      <w:marRight w:val="0"/>
      <w:marTop w:val="0"/>
      <w:marBottom w:val="0"/>
      <w:divBdr>
        <w:top w:val="none" w:sz="0" w:space="0" w:color="auto"/>
        <w:left w:val="none" w:sz="0" w:space="0" w:color="auto"/>
        <w:bottom w:val="none" w:sz="0" w:space="0" w:color="auto"/>
        <w:right w:val="none" w:sz="0" w:space="0" w:color="auto"/>
      </w:divBdr>
    </w:div>
    <w:div w:id="704252854">
      <w:bodyDiv w:val="1"/>
      <w:marLeft w:val="0"/>
      <w:marRight w:val="0"/>
      <w:marTop w:val="0"/>
      <w:marBottom w:val="0"/>
      <w:divBdr>
        <w:top w:val="none" w:sz="0" w:space="0" w:color="auto"/>
        <w:left w:val="none" w:sz="0" w:space="0" w:color="auto"/>
        <w:bottom w:val="none" w:sz="0" w:space="0" w:color="auto"/>
        <w:right w:val="none" w:sz="0" w:space="0" w:color="auto"/>
      </w:divBdr>
    </w:div>
    <w:div w:id="717781596">
      <w:bodyDiv w:val="1"/>
      <w:marLeft w:val="0"/>
      <w:marRight w:val="0"/>
      <w:marTop w:val="0"/>
      <w:marBottom w:val="0"/>
      <w:divBdr>
        <w:top w:val="none" w:sz="0" w:space="0" w:color="auto"/>
        <w:left w:val="none" w:sz="0" w:space="0" w:color="auto"/>
        <w:bottom w:val="none" w:sz="0" w:space="0" w:color="auto"/>
        <w:right w:val="none" w:sz="0" w:space="0" w:color="auto"/>
      </w:divBdr>
      <w:divsChild>
        <w:div w:id="1253466301">
          <w:marLeft w:val="0"/>
          <w:marRight w:val="0"/>
          <w:marTop w:val="0"/>
          <w:marBottom w:val="0"/>
          <w:divBdr>
            <w:top w:val="none" w:sz="0" w:space="0" w:color="auto"/>
            <w:left w:val="none" w:sz="0" w:space="0" w:color="auto"/>
            <w:bottom w:val="none" w:sz="0" w:space="0" w:color="auto"/>
            <w:right w:val="none" w:sz="0" w:space="0" w:color="auto"/>
          </w:divBdr>
        </w:div>
      </w:divsChild>
    </w:div>
    <w:div w:id="793673226">
      <w:bodyDiv w:val="1"/>
      <w:marLeft w:val="0"/>
      <w:marRight w:val="0"/>
      <w:marTop w:val="0"/>
      <w:marBottom w:val="0"/>
      <w:divBdr>
        <w:top w:val="none" w:sz="0" w:space="0" w:color="auto"/>
        <w:left w:val="none" w:sz="0" w:space="0" w:color="auto"/>
        <w:bottom w:val="none" w:sz="0" w:space="0" w:color="auto"/>
        <w:right w:val="none" w:sz="0" w:space="0" w:color="auto"/>
      </w:divBdr>
    </w:div>
    <w:div w:id="801847832">
      <w:bodyDiv w:val="1"/>
      <w:marLeft w:val="0"/>
      <w:marRight w:val="0"/>
      <w:marTop w:val="0"/>
      <w:marBottom w:val="0"/>
      <w:divBdr>
        <w:top w:val="none" w:sz="0" w:space="0" w:color="auto"/>
        <w:left w:val="none" w:sz="0" w:space="0" w:color="auto"/>
        <w:bottom w:val="none" w:sz="0" w:space="0" w:color="auto"/>
        <w:right w:val="none" w:sz="0" w:space="0" w:color="auto"/>
      </w:divBdr>
    </w:div>
    <w:div w:id="835727575">
      <w:bodyDiv w:val="1"/>
      <w:marLeft w:val="0"/>
      <w:marRight w:val="0"/>
      <w:marTop w:val="0"/>
      <w:marBottom w:val="0"/>
      <w:divBdr>
        <w:top w:val="none" w:sz="0" w:space="0" w:color="auto"/>
        <w:left w:val="none" w:sz="0" w:space="0" w:color="auto"/>
        <w:bottom w:val="none" w:sz="0" w:space="0" w:color="auto"/>
        <w:right w:val="none" w:sz="0" w:space="0" w:color="auto"/>
      </w:divBdr>
      <w:divsChild>
        <w:div w:id="421756448">
          <w:marLeft w:val="0"/>
          <w:marRight w:val="0"/>
          <w:marTop w:val="0"/>
          <w:marBottom w:val="0"/>
          <w:divBdr>
            <w:top w:val="none" w:sz="0" w:space="0" w:color="auto"/>
            <w:left w:val="none" w:sz="0" w:space="0" w:color="auto"/>
            <w:bottom w:val="none" w:sz="0" w:space="0" w:color="auto"/>
            <w:right w:val="none" w:sz="0" w:space="0" w:color="auto"/>
          </w:divBdr>
        </w:div>
        <w:div w:id="196813901">
          <w:marLeft w:val="600"/>
          <w:marRight w:val="450"/>
          <w:marTop w:val="0"/>
          <w:marBottom w:val="0"/>
          <w:divBdr>
            <w:top w:val="none" w:sz="0" w:space="0" w:color="auto"/>
            <w:left w:val="none" w:sz="0" w:space="0" w:color="auto"/>
            <w:bottom w:val="none" w:sz="0" w:space="0" w:color="auto"/>
            <w:right w:val="none" w:sz="0" w:space="0" w:color="auto"/>
          </w:divBdr>
          <w:divsChild>
            <w:div w:id="1081830055">
              <w:marLeft w:val="0"/>
              <w:marRight w:val="0"/>
              <w:marTop w:val="0"/>
              <w:marBottom w:val="150"/>
              <w:divBdr>
                <w:top w:val="none" w:sz="0" w:space="0" w:color="auto"/>
                <w:left w:val="none" w:sz="0" w:space="0" w:color="auto"/>
                <w:bottom w:val="none" w:sz="0" w:space="0" w:color="auto"/>
                <w:right w:val="none" w:sz="0" w:space="0" w:color="auto"/>
              </w:divBdr>
            </w:div>
            <w:div w:id="1056511221">
              <w:marLeft w:val="0"/>
              <w:marRight w:val="0"/>
              <w:marTop w:val="0"/>
              <w:marBottom w:val="150"/>
              <w:divBdr>
                <w:top w:val="none" w:sz="0" w:space="0" w:color="auto"/>
                <w:left w:val="none" w:sz="0" w:space="0" w:color="auto"/>
                <w:bottom w:val="none" w:sz="0" w:space="0" w:color="auto"/>
                <w:right w:val="none" w:sz="0" w:space="0" w:color="auto"/>
              </w:divBdr>
            </w:div>
            <w:div w:id="288707363">
              <w:marLeft w:val="0"/>
              <w:marRight w:val="0"/>
              <w:marTop w:val="0"/>
              <w:marBottom w:val="150"/>
              <w:divBdr>
                <w:top w:val="none" w:sz="0" w:space="0" w:color="auto"/>
                <w:left w:val="none" w:sz="0" w:space="0" w:color="auto"/>
                <w:bottom w:val="none" w:sz="0" w:space="0" w:color="auto"/>
                <w:right w:val="none" w:sz="0" w:space="0" w:color="auto"/>
              </w:divBdr>
            </w:div>
          </w:divsChild>
        </w:div>
        <w:div w:id="1532836746">
          <w:marLeft w:val="600"/>
          <w:marRight w:val="450"/>
          <w:marTop w:val="0"/>
          <w:marBottom w:val="0"/>
          <w:divBdr>
            <w:top w:val="none" w:sz="0" w:space="0" w:color="auto"/>
            <w:left w:val="none" w:sz="0" w:space="0" w:color="auto"/>
            <w:bottom w:val="none" w:sz="0" w:space="0" w:color="auto"/>
            <w:right w:val="none" w:sz="0" w:space="0" w:color="auto"/>
          </w:divBdr>
          <w:divsChild>
            <w:div w:id="1069186484">
              <w:marLeft w:val="0"/>
              <w:marRight w:val="0"/>
              <w:marTop w:val="0"/>
              <w:marBottom w:val="150"/>
              <w:divBdr>
                <w:top w:val="none" w:sz="0" w:space="0" w:color="auto"/>
                <w:left w:val="none" w:sz="0" w:space="0" w:color="auto"/>
                <w:bottom w:val="none" w:sz="0" w:space="0" w:color="auto"/>
                <w:right w:val="none" w:sz="0" w:space="0" w:color="auto"/>
              </w:divBdr>
            </w:div>
            <w:div w:id="431046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5141391">
      <w:bodyDiv w:val="1"/>
      <w:marLeft w:val="0"/>
      <w:marRight w:val="0"/>
      <w:marTop w:val="0"/>
      <w:marBottom w:val="0"/>
      <w:divBdr>
        <w:top w:val="none" w:sz="0" w:space="0" w:color="auto"/>
        <w:left w:val="none" w:sz="0" w:space="0" w:color="auto"/>
        <w:bottom w:val="none" w:sz="0" w:space="0" w:color="auto"/>
        <w:right w:val="none" w:sz="0" w:space="0" w:color="auto"/>
      </w:divBdr>
    </w:div>
    <w:div w:id="973562498">
      <w:bodyDiv w:val="1"/>
      <w:marLeft w:val="0"/>
      <w:marRight w:val="0"/>
      <w:marTop w:val="0"/>
      <w:marBottom w:val="0"/>
      <w:divBdr>
        <w:top w:val="none" w:sz="0" w:space="0" w:color="auto"/>
        <w:left w:val="none" w:sz="0" w:space="0" w:color="auto"/>
        <w:bottom w:val="none" w:sz="0" w:space="0" w:color="auto"/>
        <w:right w:val="none" w:sz="0" w:space="0" w:color="auto"/>
      </w:divBdr>
    </w:div>
    <w:div w:id="978995998">
      <w:bodyDiv w:val="1"/>
      <w:marLeft w:val="0"/>
      <w:marRight w:val="0"/>
      <w:marTop w:val="0"/>
      <w:marBottom w:val="0"/>
      <w:divBdr>
        <w:top w:val="none" w:sz="0" w:space="0" w:color="auto"/>
        <w:left w:val="none" w:sz="0" w:space="0" w:color="auto"/>
        <w:bottom w:val="none" w:sz="0" w:space="0" w:color="auto"/>
        <w:right w:val="none" w:sz="0" w:space="0" w:color="auto"/>
      </w:divBdr>
    </w:div>
    <w:div w:id="1005744185">
      <w:bodyDiv w:val="1"/>
      <w:marLeft w:val="0"/>
      <w:marRight w:val="0"/>
      <w:marTop w:val="0"/>
      <w:marBottom w:val="0"/>
      <w:divBdr>
        <w:top w:val="none" w:sz="0" w:space="0" w:color="auto"/>
        <w:left w:val="none" w:sz="0" w:space="0" w:color="auto"/>
        <w:bottom w:val="none" w:sz="0" w:space="0" w:color="auto"/>
        <w:right w:val="none" w:sz="0" w:space="0" w:color="auto"/>
      </w:divBdr>
    </w:div>
    <w:div w:id="1008410098">
      <w:bodyDiv w:val="1"/>
      <w:marLeft w:val="0"/>
      <w:marRight w:val="0"/>
      <w:marTop w:val="0"/>
      <w:marBottom w:val="0"/>
      <w:divBdr>
        <w:top w:val="none" w:sz="0" w:space="0" w:color="auto"/>
        <w:left w:val="none" w:sz="0" w:space="0" w:color="auto"/>
        <w:bottom w:val="none" w:sz="0" w:space="0" w:color="auto"/>
        <w:right w:val="none" w:sz="0" w:space="0" w:color="auto"/>
      </w:divBdr>
    </w:div>
    <w:div w:id="1028529740">
      <w:bodyDiv w:val="1"/>
      <w:marLeft w:val="0"/>
      <w:marRight w:val="0"/>
      <w:marTop w:val="0"/>
      <w:marBottom w:val="0"/>
      <w:divBdr>
        <w:top w:val="none" w:sz="0" w:space="0" w:color="auto"/>
        <w:left w:val="none" w:sz="0" w:space="0" w:color="auto"/>
        <w:bottom w:val="none" w:sz="0" w:space="0" w:color="auto"/>
        <w:right w:val="none" w:sz="0" w:space="0" w:color="auto"/>
      </w:divBdr>
    </w:div>
    <w:div w:id="1167287075">
      <w:bodyDiv w:val="1"/>
      <w:marLeft w:val="0"/>
      <w:marRight w:val="0"/>
      <w:marTop w:val="0"/>
      <w:marBottom w:val="0"/>
      <w:divBdr>
        <w:top w:val="none" w:sz="0" w:space="0" w:color="auto"/>
        <w:left w:val="none" w:sz="0" w:space="0" w:color="auto"/>
        <w:bottom w:val="none" w:sz="0" w:space="0" w:color="auto"/>
        <w:right w:val="none" w:sz="0" w:space="0" w:color="auto"/>
      </w:divBdr>
    </w:div>
    <w:div w:id="1266766862">
      <w:bodyDiv w:val="1"/>
      <w:marLeft w:val="0"/>
      <w:marRight w:val="0"/>
      <w:marTop w:val="0"/>
      <w:marBottom w:val="0"/>
      <w:divBdr>
        <w:top w:val="none" w:sz="0" w:space="0" w:color="auto"/>
        <w:left w:val="none" w:sz="0" w:space="0" w:color="auto"/>
        <w:bottom w:val="none" w:sz="0" w:space="0" w:color="auto"/>
        <w:right w:val="none" w:sz="0" w:space="0" w:color="auto"/>
      </w:divBdr>
    </w:div>
    <w:div w:id="1323270047">
      <w:bodyDiv w:val="1"/>
      <w:marLeft w:val="0"/>
      <w:marRight w:val="0"/>
      <w:marTop w:val="0"/>
      <w:marBottom w:val="0"/>
      <w:divBdr>
        <w:top w:val="none" w:sz="0" w:space="0" w:color="auto"/>
        <w:left w:val="none" w:sz="0" w:space="0" w:color="auto"/>
        <w:bottom w:val="none" w:sz="0" w:space="0" w:color="auto"/>
        <w:right w:val="none" w:sz="0" w:space="0" w:color="auto"/>
      </w:divBdr>
    </w:div>
    <w:div w:id="1557466988">
      <w:bodyDiv w:val="1"/>
      <w:marLeft w:val="0"/>
      <w:marRight w:val="0"/>
      <w:marTop w:val="0"/>
      <w:marBottom w:val="0"/>
      <w:divBdr>
        <w:top w:val="none" w:sz="0" w:space="0" w:color="auto"/>
        <w:left w:val="none" w:sz="0" w:space="0" w:color="auto"/>
        <w:bottom w:val="none" w:sz="0" w:space="0" w:color="auto"/>
        <w:right w:val="none" w:sz="0" w:space="0" w:color="auto"/>
      </w:divBdr>
      <w:divsChild>
        <w:div w:id="464009261">
          <w:marLeft w:val="0"/>
          <w:marRight w:val="0"/>
          <w:marTop w:val="15"/>
          <w:marBottom w:val="0"/>
          <w:divBdr>
            <w:top w:val="single" w:sz="48" w:space="0" w:color="auto"/>
            <w:left w:val="single" w:sz="48" w:space="0" w:color="auto"/>
            <w:bottom w:val="single" w:sz="48" w:space="0" w:color="auto"/>
            <w:right w:val="single" w:sz="48" w:space="0" w:color="auto"/>
          </w:divBdr>
          <w:divsChild>
            <w:div w:id="1147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60082">
      <w:bodyDiv w:val="1"/>
      <w:marLeft w:val="0"/>
      <w:marRight w:val="0"/>
      <w:marTop w:val="0"/>
      <w:marBottom w:val="0"/>
      <w:divBdr>
        <w:top w:val="none" w:sz="0" w:space="0" w:color="auto"/>
        <w:left w:val="none" w:sz="0" w:space="0" w:color="auto"/>
        <w:bottom w:val="none" w:sz="0" w:space="0" w:color="auto"/>
        <w:right w:val="none" w:sz="0" w:space="0" w:color="auto"/>
      </w:divBdr>
    </w:div>
    <w:div w:id="1685281911">
      <w:bodyDiv w:val="1"/>
      <w:marLeft w:val="0"/>
      <w:marRight w:val="0"/>
      <w:marTop w:val="0"/>
      <w:marBottom w:val="0"/>
      <w:divBdr>
        <w:top w:val="none" w:sz="0" w:space="0" w:color="auto"/>
        <w:left w:val="none" w:sz="0" w:space="0" w:color="auto"/>
        <w:bottom w:val="none" w:sz="0" w:space="0" w:color="auto"/>
        <w:right w:val="none" w:sz="0" w:space="0" w:color="auto"/>
      </w:divBdr>
    </w:div>
    <w:div w:id="1767965358">
      <w:bodyDiv w:val="1"/>
      <w:marLeft w:val="0"/>
      <w:marRight w:val="0"/>
      <w:marTop w:val="0"/>
      <w:marBottom w:val="0"/>
      <w:divBdr>
        <w:top w:val="none" w:sz="0" w:space="0" w:color="auto"/>
        <w:left w:val="none" w:sz="0" w:space="0" w:color="auto"/>
        <w:bottom w:val="none" w:sz="0" w:space="0" w:color="auto"/>
        <w:right w:val="none" w:sz="0" w:space="0" w:color="auto"/>
      </w:divBdr>
      <w:divsChild>
        <w:div w:id="956983966">
          <w:marLeft w:val="0"/>
          <w:marRight w:val="0"/>
          <w:marTop w:val="0"/>
          <w:marBottom w:val="0"/>
          <w:divBdr>
            <w:top w:val="none" w:sz="0" w:space="0" w:color="auto"/>
            <w:left w:val="none" w:sz="0" w:space="0" w:color="auto"/>
            <w:bottom w:val="none" w:sz="0" w:space="0" w:color="auto"/>
            <w:right w:val="none" w:sz="0" w:space="0" w:color="auto"/>
          </w:divBdr>
        </w:div>
        <w:div w:id="1247031148">
          <w:marLeft w:val="0"/>
          <w:marRight w:val="0"/>
          <w:marTop w:val="0"/>
          <w:marBottom w:val="0"/>
          <w:divBdr>
            <w:top w:val="none" w:sz="0" w:space="0" w:color="auto"/>
            <w:left w:val="none" w:sz="0" w:space="0" w:color="auto"/>
            <w:bottom w:val="none" w:sz="0" w:space="0" w:color="auto"/>
            <w:right w:val="none" w:sz="0" w:space="0" w:color="auto"/>
          </w:divBdr>
        </w:div>
        <w:div w:id="1405251487">
          <w:marLeft w:val="0"/>
          <w:marRight w:val="0"/>
          <w:marTop w:val="0"/>
          <w:marBottom w:val="0"/>
          <w:divBdr>
            <w:top w:val="none" w:sz="0" w:space="0" w:color="auto"/>
            <w:left w:val="none" w:sz="0" w:space="0" w:color="auto"/>
            <w:bottom w:val="none" w:sz="0" w:space="0" w:color="auto"/>
            <w:right w:val="none" w:sz="0" w:space="0" w:color="auto"/>
          </w:divBdr>
        </w:div>
      </w:divsChild>
    </w:div>
    <w:div w:id="1777749515">
      <w:bodyDiv w:val="1"/>
      <w:marLeft w:val="0"/>
      <w:marRight w:val="0"/>
      <w:marTop w:val="0"/>
      <w:marBottom w:val="0"/>
      <w:divBdr>
        <w:top w:val="none" w:sz="0" w:space="0" w:color="auto"/>
        <w:left w:val="none" w:sz="0" w:space="0" w:color="auto"/>
        <w:bottom w:val="none" w:sz="0" w:space="0" w:color="auto"/>
        <w:right w:val="none" w:sz="0" w:space="0" w:color="auto"/>
      </w:divBdr>
    </w:div>
    <w:div w:id="1815216582">
      <w:bodyDiv w:val="1"/>
      <w:marLeft w:val="0"/>
      <w:marRight w:val="0"/>
      <w:marTop w:val="0"/>
      <w:marBottom w:val="0"/>
      <w:divBdr>
        <w:top w:val="none" w:sz="0" w:space="0" w:color="auto"/>
        <w:left w:val="none" w:sz="0" w:space="0" w:color="auto"/>
        <w:bottom w:val="none" w:sz="0" w:space="0" w:color="auto"/>
        <w:right w:val="none" w:sz="0" w:space="0" w:color="auto"/>
      </w:divBdr>
    </w:div>
    <w:div w:id="1818297557">
      <w:bodyDiv w:val="1"/>
      <w:marLeft w:val="0"/>
      <w:marRight w:val="0"/>
      <w:marTop w:val="0"/>
      <w:marBottom w:val="0"/>
      <w:divBdr>
        <w:top w:val="none" w:sz="0" w:space="0" w:color="auto"/>
        <w:left w:val="none" w:sz="0" w:space="0" w:color="auto"/>
        <w:bottom w:val="none" w:sz="0" w:space="0" w:color="auto"/>
        <w:right w:val="none" w:sz="0" w:space="0" w:color="auto"/>
      </w:divBdr>
    </w:div>
    <w:div w:id="1821000490">
      <w:bodyDiv w:val="1"/>
      <w:marLeft w:val="0"/>
      <w:marRight w:val="0"/>
      <w:marTop w:val="0"/>
      <w:marBottom w:val="0"/>
      <w:divBdr>
        <w:top w:val="none" w:sz="0" w:space="0" w:color="auto"/>
        <w:left w:val="none" w:sz="0" w:space="0" w:color="auto"/>
        <w:bottom w:val="none" w:sz="0" w:space="0" w:color="auto"/>
        <w:right w:val="none" w:sz="0" w:space="0" w:color="auto"/>
      </w:divBdr>
    </w:div>
    <w:div w:id="1954051814">
      <w:bodyDiv w:val="1"/>
      <w:marLeft w:val="0"/>
      <w:marRight w:val="0"/>
      <w:marTop w:val="0"/>
      <w:marBottom w:val="0"/>
      <w:divBdr>
        <w:top w:val="none" w:sz="0" w:space="0" w:color="auto"/>
        <w:left w:val="none" w:sz="0" w:space="0" w:color="auto"/>
        <w:bottom w:val="none" w:sz="0" w:space="0" w:color="auto"/>
        <w:right w:val="none" w:sz="0" w:space="0" w:color="auto"/>
      </w:divBdr>
    </w:div>
    <w:div w:id="1958558313">
      <w:bodyDiv w:val="1"/>
      <w:marLeft w:val="0"/>
      <w:marRight w:val="0"/>
      <w:marTop w:val="0"/>
      <w:marBottom w:val="0"/>
      <w:divBdr>
        <w:top w:val="none" w:sz="0" w:space="0" w:color="auto"/>
        <w:left w:val="none" w:sz="0" w:space="0" w:color="auto"/>
        <w:bottom w:val="none" w:sz="0" w:space="0" w:color="auto"/>
        <w:right w:val="none" w:sz="0" w:space="0" w:color="auto"/>
      </w:divBdr>
    </w:div>
    <w:div w:id="1959987963">
      <w:bodyDiv w:val="1"/>
      <w:marLeft w:val="0"/>
      <w:marRight w:val="0"/>
      <w:marTop w:val="0"/>
      <w:marBottom w:val="0"/>
      <w:divBdr>
        <w:top w:val="none" w:sz="0" w:space="0" w:color="auto"/>
        <w:left w:val="none" w:sz="0" w:space="0" w:color="auto"/>
        <w:bottom w:val="none" w:sz="0" w:space="0" w:color="auto"/>
        <w:right w:val="none" w:sz="0" w:space="0" w:color="auto"/>
      </w:divBdr>
    </w:div>
    <w:div w:id="2069839448">
      <w:bodyDiv w:val="1"/>
      <w:marLeft w:val="0"/>
      <w:marRight w:val="0"/>
      <w:marTop w:val="0"/>
      <w:marBottom w:val="0"/>
      <w:divBdr>
        <w:top w:val="none" w:sz="0" w:space="0" w:color="auto"/>
        <w:left w:val="none" w:sz="0" w:space="0" w:color="auto"/>
        <w:bottom w:val="none" w:sz="0" w:space="0" w:color="auto"/>
        <w:right w:val="none" w:sz="0" w:space="0" w:color="auto"/>
      </w:divBdr>
      <w:divsChild>
        <w:div w:id="220167931">
          <w:marLeft w:val="0"/>
          <w:marRight w:val="0"/>
          <w:marTop w:val="0"/>
          <w:marBottom w:val="150"/>
          <w:divBdr>
            <w:top w:val="none" w:sz="0" w:space="0" w:color="auto"/>
            <w:left w:val="none" w:sz="0" w:space="0" w:color="auto"/>
            <w:bottom w:val="none" w:sz="0" w:space="0" w:color="auto"/>
            <w:right w:val="none" w:sz="0" w:space="0" w:color="auto"/>
          </w:divBdr>
          <w:divsChild>
            <w:div w:id="1053385268">
              <w:marLeft w:val="0"/>
              <w:marRight w:val="0"/>
              <w:marTop w:val="150"/>
              <w:marBottom w:val="150"/>
              <w:divBdr>
                <w:top w:val="none" w:sz="0" w:space="0" w:color="auto"/>
                <w:left w:val="none" w:sz="0" w:space="0" w:color="auto"/>
                <w:bottom w:val="none" w:sz="0" w:space="0" w:color="auto"/>
                <w:right w:val="none" w:sz="0" w:space="0" w:color="auto"/>
              </w:divBdr>
              <w:divsChild>
                <w:div w:id="20791510">
                  <w:marLeft w:val="0"/>
                  <w:marRight w:val="150"/>
                  <w:marTop w:val="0"/>
                  <w:marBottom w:val="150"/>
                  <w:divBdr>
                    <w:top w:val="none" w:sz="0" w:space="0" w:color="auto"/>
                    <w:left w:val="none" w:sz="0" w:space="0" w:color="auto"/>
                    <w:bottom w:val="none" w:sz="0" w:space="0" w:color="auto"/>
                    <w:right w:val="none" w:sz="0" w:space="0" w:color="auto"/>
                  </w:divBdr>
                </w:div>
                <w:div w:id="804473094">
                  <w:marLeft w:val="0"/>
                  <w:marRight w:val="150"/>
                  <w:marTop w:val="0"/>
                  <w:marBottom w:val="150"/>
                  <w:divBdr>
                    <w:top w:val="none" w:sz="0" w:space="0" w:color="auto"/>
                    <w:left w:val="none" w:sz="0" w:space="0" w:color="auto"/>
                    <w:bottom w:val="none" w:sz="0" w:space="0" w:color="auto"/>
                    <w:right w:val="none" w:sz="0" w:space="0" w:color="auto"/>
                  </w:divBdr>
                </w:div>
                <w:div w:id="1175415006">
                  <w:marLeft w:val="0"/>
                  <w:marRight w:val="150"/>
                  <w:marTop w:val="0"/>
                  <w:marBottom w:val="150"/>
                  <w:divBdr>
                    <w:top w:val="none" w:sz="0" w:space="0" w:color="auto"/>
                    <w:left w:val="none" w:sz="0" w:space="0" w:color="auto"/>
                    <w:bottom w:val="none" w:sz="0" w:space="0" w:color="auto"/>
                    <w:right w:val="none" w:sz="0" w:space="0" w:color="auto"/>
                  </w:divBdr>
                </w:div>
                <w:div w:id="200994017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r.minzdrav.gov.ru/recomend/257_2" TargetMode="External"/><Relationship Id="rId21" Type="http://schemas.openxmlformats.org/officeDocument/2006/relationships/hyperlink" Target="https://cr.minzdrav.gov.ru/schema/643_2" TargetMode="External"/><Relationship Id="rId42" Type="http://schemas.openxmlformats.org/officeDocument/2006/relationships/hyperlink" Target="https://cr.minzdrav.gov.ru/schema/802_1" TargetMode="External"/><Relationship Id="rId47" Type="http://schemas.openxmlformats.org/officeDocument/2006/relationships/hyperlink" Target="https://cr.minzdrav.gov.ru/recomend/833_1" TargetMode="External"/><Relationship Id="rId63" Type="http://schemas.openxmlformats.org/officeDocument/2006/relationships/hyperlink" Target="https://cr.minzdrav.gov.ru/preview-cr/638_2" TargetMode="External"/><Relationship Id="rId68" Type="http://schemas.openxmlformats.org/officeDocument/2006/relationships/hyperlink" Target="https://cr.minzdrav.gov.ru/preview-cr/595_3" TargetMode="External"/><Relationship Id="rId2" Type="http://schemas.openxmlformats.org/officeDocument/2006/relationships/numbering" Target="numbering.xml"/><Relationship Id="rId16" Type="http://schemas.openxmlformats.org/officeDocument/2006/relationships/hyperlink" Target="https://cr.minzdrav.gov.ru/recomend/257_2" TargetMode="External"/><Relationship Id="rId29" Type="http://schemas.openxmlformats.org/officeDocument/2006/relationships/hyperlink" Target="https://cr.minzdrav.gov.ru/schema/331_2" TargetMode="External"/><Relationship Id="rId11" Type="http://schemas.openxmlformats.org/officeDocument/2006/relationships/hyperlink" Target="https://cr.minzdrav.gov.ru/schema/643_2" TargetMode="External"/><Relationship Id="rId24" Type="http://schemas.openxmlformats.org/officeDocument/2006/relationships/hyperlink" Target="https://cr.minzdrav.gov.ru/recomend/289_2" TargetMode="External"/><Relationship Id="rId32" Type="http://schemas.openxmlformats.org/officeDocument/2006/relationships/hyperlink" Target="https://cr.minzdrav.gov.ru/schema/643_2" TargetMode="External"/><Relationship Id="rId37" Type="http://schemas.openxmlformats.org/officeDocument/2006/relationships/hyperlink" Target="https://cr.minzdrav.gov.ru/recomend/800_1" TargetMode="External"/><Relationship Id="rId40" Type="http://schemas.openxmlformats.org/officeDocument/2006/relationships/hyperlink" Target="https://cr.minzdrav.gov.ru/recomend/802_1" TargetMode="External"/><Relationship Id="rId45" Type="http://schemas.openxmlformats.org/officeDocument/2006/relationships/hyperlink" Target="https://cr.minzdrav.gov.ru/schema/822_1" TargetMode="External"/><Relationship Id="rId53" Type="http://schemas.openxmlformats.org/officeDocument/2006/relationships/hyperlink" Target="https://cr.minzdrav.gov.ru/recomend/785_1" TargetMode="External"/><Relationship Id="rId58" Type="http://schemas.openxmlformats.org/officeDocument/2006/relationships/hyperlink" Target="https://cr.minzdrav.gov.ru/preview-cr/670_2" TargetMode="External"/><Relationship Id="rId66" Type="http://schemas.openxmlformats.org/officeDocument/2006/relationships/hyperlink" Target="https://cr.minzdrav.gov.ru/preview-cr/637_2"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r.minzdrav.gov.ru/preview-cr/641_2" TargetMode="External"/><Relationship Id="rId19" Type="http://schemas.openxmlformats.org/officeDocument/2006/relationships/hyperlink" Target="https://cr.minzdrav.gov.ru/recomend/259_2" TargetMode="External"/><Relationship Id="rId14" Type="http://schemas.openxmlformats.org/officeDocument/2006/relationships/hyperlink" Target="https://cr.minzdrav.gov.ru/schema/643_2" TargetMode="External"/><Relationship Id="rId22" Type="http://schemas.openxmlformats.org/officeDocument/2006/relationships/hyperlink" Target="https://cr.minzdrav.gov.ru/recomend/257_2" TargetMode="External"/><Relationship Id="rId27" Type="http://schemas.openxmlformats.org/officeDocument/2006/relationships/hyperlink" Target="https://cr.minzdrav.gov.ru/recomend/331_2" TargetMode="External"/><Relationship Id="rId30" Type="http://schemas.openxmlformats.org/officeDocument/2006/relationships/hyperlink" Target="https://cr.minzdrav.gov.ru/recomend/797_1" TargetMode="External"/><Relationship Id="rId35" Type="http://schemas.openxmlformats.org/officeDocument/2006/relationships/hyperlink" Target="https://cr.minzdrav.gov.ru/recomend/799_1" TargetMode="External"/><Relationship Id="rId43" Type="http://schemas.openxmlformats.org/officeDocument/2006/relationships/hyperlink" Target="https://cr.minzdrav.gov.ru/recomend/822_1" TargetMode="External"/><Relationship Id="rId48" Type="http://schemas.openxmlformats.org/officeDocument/2006/relationships/hyperlink" Target="https://cr.minzdrav.gov.ru/schema/833_1" TargetMode="External"/><Relationship Id="rId56" Type="http://schemas.openxmlformats.org/officeDocument/2006/relationships/hyperlink" Target="https://cr.minzdrav.gov.ru/preview-cr/647_2" TargetMode="External"/><Relationship Id="rId64" Type="http://schemas.openxmlformats.org/officeDocument/2006/relationships/hyperlink" Target="https://cr.minzdrav.gov.ru/preview-cr/636_2" TargetMode="External"/><Relationship Id="rId69" Type="http://schemas.openxmlformats.org/officeDocument/2006/relationships/hyperlink" Target="https://cr.minzdrav.gov.ru/preview-cr/644_2" TargetMode="External"/><Relationship Id="rId8" Type="http://schemas.openxmlformats.org/officeDocument/2006/relationships/hyperlink" Target="https://cr.minzdrav.gov.ru/schema/626_2" TargetMode="External"/><Relationship Id="rId51" Type="http://schemas.openxmlformats.org/officeDocument/2006/relationships/hyperlink" Target="https://cr.minzdrav.gov.ru/schema/288_2" TargetMode="External"/><Relationship Id="rId72" Type="http://schemas.openxmlformats.org/officeDocument/2006/relationships/hyperlink" Target="https://cr.minzdrav.gov.ru/preview-cr/642_2" TargetMode="External"/><Relationship Id="rId3" Type="http://schemas.openxmlformats.org/officeDocument/2006/relationships/styles" Target="styles.xml"/><Relationship Id="rId12" Type="http://schemas.openxmlformats.org/officeDocument/2006/relationships/hyperlink" Target="https://cr.minzdrav.gov.ru/recomend/598_3" TargetMode="External"/><Relationship Id="rId17" Type="http://schemas.openxmlformats.org/officeDocument/2006/relationships/hyperlink" Target="https://cr.minzdrav.gov.ru/schema/643_2" TargetMode="External"/><Relationship Id="rId25" Type="http://schemas.openxmlformats.org/officeDocument/2006/relationships/hyperlink" Target="https://cr.minzdrav.gov.ru/schema/643_2" TargetMode="External"/><Relationship Id="rId33" Type="http://schemas.openxmlformats.org/officeDocument/2006/relationships/hyperlink" Target="https://cr.minzdrav.gov.ru/recomend/257_2" TargetMode="External"/><Relationship Id="rId38" Type="http://schemas.openxmlformats.org/officeDocument/2006/relationships/hyperlink" Target="https://cr.minzdrav.gov.ru/recomend/800_1" TargetMode="External"/><Relationship Id="rId46" Type="http://schemas.openxmlformats.org/officeDocument/2006/relationships/hyperlink" Target="https://cr.minzdrav.gov.ru/recomend/833_1" TargetMode="External"/><Relationship Id="rId59" Type="http://schemas.openxmlformats.org/officeDocument/2006/relationships/hyperlink" Target="&#1050;&#1056;691_1" TargetMode="External"/><Relationship Id="rId67" Type="http://schemas.openxmlformats.org/officeDocument/2006/relationships/hyperlink" Target="https://cr.minzdrav.gov.ru/preview-cr/596_3" TargetMode="External"/><Relationship Id="rId20" Type="http://schemas.openxmlformats.org/officeDocument/2006/relationships/hyperlink" Target="https://cr.minzdrav.gov.ru/recomend/259_2" TargetMode="External"/><Relationship Id="rId41" Type="http://schemas.openxmlformats.org/officeDocument/2006/relationships/hyperlink" Target="https://cr.minzdrav.gov.ru/recomend/802_1" TargetMode="External"/><Relationship Id="rId54" Type="http://schemas.openxmlformats.org/officeDocument/2006/relationships/hyperlink" Target="https://cr.minzdrav.gov.ru/schema/785_1" TargetMode="External"/><Relationship Id="rId62" Type="http://schemas.openxmlformats.org/officeDocument/2006/relationships/hyperlink" Target="https://cr.minzdrav.gov.ru/preview-cr/639_2" TargetMode="External"/><Relationship Id="rId70" Type="http://schemas.openxmlformats.org/officeDocument/2006/relationships/hyperlink" Target="https://cr.minzdrav.gov.ru/preview-cr/597_3" TargetMode="External"/><Relationship Id="rId1" Type="http://schemas.openxmlformats.org/officeDocument/2006/relationships/customXml" Target="../customXml/item1.xml"/><Relationship Id="rId6" Type="http://schemas.openxmlformats.org/officeDocument/2006/relationships/hyperlink" Target="https://cr.minzdrav.gov.ru/recomend/626_2" TargetMode="External"/><Relationship Id="rId15" Type="http://schemas.openxmlformats.org/officeDocument/2006/relationships/hyperlink" Target="https://cr.minzdrav.gov.ru/recomend/257_2" TargetMode="External"/><Relationship Id="rId23" Type="http://schemas.openxmlformats.org/officeDocument/2006/relationships/hyperlink" Target="https://cr.minzdrav.gov.ru/recomend/289_2" TargetMode="External"/><Relationship Id="rId28" Type="http://schemas.openxmlformats.org/officeDocument/2006/relationships/hyperlink" Target="https://cr.minzdrav.gov.ru/recomend/331_2" TargetMode="External"/><Relationship Id="rId36" Type="http://schemas.openxmlformats.org/officeDocument/2006/relationships/hyperlink" Target="https://cr.minzdrav.gov.ru/recomend/257_2" TargetMode="External"/><Relationship Id="rId49" Type="http://schemas.openxmlformats.org/officeDocument/2006/relationships/hyperlink" Target="https://cr.minzdrav.gov.ru/recomend/288_2" TargetMode="External"/><Relationship Id="rId57" Type="http://schemas.openxmlformats.org/officeDocument/2006/relationships/hyperlink" Target="https://cr.minzdrav.gov.ru/recomend/785_1" TargetMode="External"/><Relationship Id="rId10" Type="http://schemas.openxmlformats.org/officeDocument/2006/relationships/hyperlink" Target="https://cr.minzdrav.gov.ru/recomend/643_2" TargetMode="External"/><Relationship Id="rId31" Type="http://schemas.openxmlformats.org/officeDocument/2006/relationships/hyperlink" Target="https://cr.minzdrav.gov.ru/recomend/797_1" TargetMode="External"/><Relationship Id="rId44" Type="http://schemas.openxmlformats.org/officeDocument/2006/relationships/hyperlink" Target="https://cr.minzdrav.gov.ru/recomend/822_1" TargetMode="External"/><Relationship Id="rId52" Type="http://schemas.openxmlformats.org/officeDocument/2006/relationships/hyperlink" Target="https://cr.minzdrav.gov.ru/recomend/785_1" TargetMode="External"/><Relationship Id="rId60" Type="http://schemas.openxmlformats.org/officeDocument/2006/relationships/hyperlink" Target="https://cr.minzdrav.gov.ru/preview-cr/791_1" TargetMode="External"/><Relationship Id="rId65" Type="http://schemas.openxmlformats.org/officeDocument/2006/relationships/hyperlink" Target="https://cr.minzdrav.gov.ru/preview-cr/635_2"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minzdrav.gov.ru/recomend/643_2" TargetMode="External"/><Relationship Id="rId13" Type="http://schemas.openxmlformats.org/officeDocument/2006/relationships/hyperlink" Target="%20&#1050;&#1083;&#1080;&#1085;&#1080;&#1095;&#1077;&#1089;&#1082;&#1080;&#1077;%20&#1088;&#1077;&#1082;&#1086;&#1084;&#1077;&#1085;&#1076;&#1072;&#1094;&#1080;&#1080;%20%20598_3" TargetMode="External"/><Relationship Id="rId18" Type="http://schemas.openxmlformats.org/officeDocument/2006/relationships/hyperlink" Target="https://cr.minzdrav.gov.ru/recomend/257_2" TargetMode="External"/><Relationship Id="rId39" Type="http://schemas.openxmlformats.org/officeDocument/2006/relationships/hyperlink" Target="https://cr.minzdrav.gov.ru/schema/800_1" TargetMode="External"/><Relationship Id="rId34" Type="http://schemas.openxmlformats.org/officeDocument/2006/relationships/hyperlink" Target="https://cr.minzdrav.gov.ru/recomend/799_1" TargetMode="External"/><Relationship Id="rId50" Type="http://schemas.openxmlformats.org/officeDocument/2006/relationships/hyperlink" Target="https://cr.minzdrav.gov.ru/recomend/288_2" TargetMode="External"/><Relationship Id="rId55" Type="http://schemas.openxmlformats.org/officeDocument/2006/relationships/hyperlink" Target="%20&#1050;&#1083;&#1080;&#1085;&#1080;&#1095;&#1077;&#1089;&#1082;&#1080;&#1077;%20&#1088;&#1077;&#1082;&#1086;&#1084;&#1077;&#1085;&#1076;&#1072;&#1094;&#1080;&#1080;%20%20647_2" TargetMode="External"/><Relationship Id="rId7" Type="http://schemas.openxmlformats.org/officeDocument/2006/relationships/hyperlink" Target="https://cr.minzdrav.gov.ru/recomend/626_2" TargetMode="External"/><Relationship Id="rId71" Type="http://schemas.openxmlformats.org/officeDocument/2006/relationships/hyperlink" Target="https://cr.minzdrav.gov.ru/preview-cr/800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A2CE-DEFF-4C61-A36F-7C6DE3AB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3774</Words>
  <Characters>21513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25237</CharactersWithSpaces>
  <SharedDoc>false</SharedDoc>
  <HLinks>
    <vt:vector size="72" baseType="variant">
      <vt:variant>
        <vt:i4>2818144</vt:i4>
      </vt:variant>
      <vt:variant>
        <vt:i4>33</vt:i4>
      </vt:variant>
      <vt:variant>
        <vt:i4>0</vt:i4>
      </vt:variant>
      <vt:variant>
        <vt:i4>5</vt:i4>
      </vt:variant>
      <vt:variant>
        <vt:lpwstr>https://www.mcascientificevents.eu/worldmfnm/abstract-submission/</vt:lpwstr>
      </vt:variant>
      <vt:variant>
        <vt:lpwstr>abstract-acceptance</vt:lpwstr>
      </vt:variant>
      <vt:variant>
        <vt:i4>2818144</vt:i4>
      </vt:variant>
      <vt:variant>
        <vt:i4>30</vt:i4>
      </vt:variant>
      <vt:variant>
        <vt:i4>0</vt:i4>
      </vt:variant>
      <vt:variant>
        <vt:i4>5</vt:i4>
      </vt:variant>
      <vt:variant>
        <vt:lpwstr>https://www.mcascientificevents.eu/worldmfnm/abstract-submission/</vt:lpwstr>
      </vt:variant>
      <vt:variant>
        <vt:lpwstr>abstract-acceptance</vt:lpwstr>
      </vt:variant>
      <vt:variant>
        <vt:i4>327745</vt:i4>
      </vt:variant>
      <vt:variant>
        <vt:i4>27</vt:i4>
      </vt:variant>
      <vt:variant>
        <vt:i4>0</vt:i4>
      </vt:variant>
      <vt:variant>
        <vt:i4>5</vt:i4>
      </vt:variant>
      <vt:variant>
        <vt:lpwstr>https://doi.org/10.23946/2500-0764-2021-6-2-51-58</vt:lpwstr>
      </vt:variant>
      <vt:variant>
        <vt:lpwstr/>
      </vt:variant>
      <vt:variant>
        <vt:i4>2687094</vt:i4>
      </vt:variant>
      <vt:variant>
        <vt:i4>24</vt:i4>
      </vt:variant>
      <vt:variant>
        <vt:i4>0</vt:i4>
      </vt:variant>
      <vt:variant>
        <vt:i4>5</vt:i4>
      </vt:variant>
      <vt:variant>
        <vt:lpwstr>https://doi.org/10.35177/1994-5191-2021-3-27-30</vt:lpwstr>
      </vt:variant>
      <vt:variant>
        <vt:lpwstr/>
      </vt:variant>
      <vt:variant>
        <vt:i4>5439496</vt:i4>
      </vt:variant>
      <vt:variant>
        <vt:i4>21</vt:i4>
      </vt:variant>
      <vt:variant>
        <vt:i4>0</vt:i4>
      </vt:variant>
      <vt:variant>
        <vt:i4>5</vt:i4>
      </vt:variant>
      <vt:variant>
        <vt:lpwstr>https://doi.org/10.18565/pharmateca.2021.6.38-43</vt:lpwstr>
      </vt:variant>
      <vt:variant>
        <vt:lpwstr/>
      </vt:variant>
      <vt:variant>
        <vt:i4>7536750</vt:i4>
      </vt:variant>
      <vt:variant>
        <vt:i4>18</vt:i4>
      </vt:variant>
      <vt:variant>
        <vt:i4>0</vt:i4>
      </vt:variant>
      <vt:variant>
        <vt:i4>5</vt:i4>
      </vt:variant>
      <vt:variant>
        <vt:lpwstr>https://doi.org/10.21518/2079-701X-2021-13-199-205</vt:lpwstr>
      </vt:variant>
      <vt:variant>
        <vt:lpwstr/>
      </vt:variant>
      <vt:variant>
        <vt:i4>7536750</vt:i4>
      </vt:variant>
      <vt:variant>
        <vt:i4>15</vt:i4>
      </vt:variant>
      <vt:variant>
        <vt:i4>0</vt:i4>
      </vt:variant>
      <vt:variant>
        <vt:i4>5</vt:i4>
      </vt:variant>
      <vt:variant>
        <vt:lpwstr>https://doi.org/10.21518/2079-701X-2021-13-199-205</vt:lpwstr>
      </vt:variant>
      <vt:variant>
        <vt:lpwstr/>
      </vt:variant>
      <vt:variant>
        <vt:i4>6291558</vt:i4>
      </vt:variant>
      <vt:variant>
        <vt:i4>12</vt:i4>
      </vt:variant>
      <vt:variant>
        <vt:i4>0</vt:i4>
      </vt:variant>
      <vt:variant>
        <vt:i4>5</vt:i4>
      </vt:variant>
      <vt:variant>
        <vt:lpwstr>https://doi.org/10.17116/repro202127051114</vt:lpwstr>
      </vt:variant>
      <vt:variant>
        <vt:lpwstr/>
      </vt:variant>
      <vt:variant>
        <vt:i4>196673</vt:i4>
      </vt:variant>
      <vt:variant>
        <vt:i4>9</vt:i4>
      </vt:variant>
      <vt:variant>
        <vt:i4>0</vt:i4>
      </vt:variant>
      <vt:variant>
        <vt:i4>5</vt:i4>
      </vt:variant>
      <vt:variant>
        <vt:lpwstr>https://doi.org/10.1080/14767058.2021.1881954</vt:lpwstr>
      </vt:variant>
      <vt:variant>
        <vt:lpwstr/>
      </vt:variant>
      <vt:variant>
        <vt:i4>6160402</vt:i4>
      </vt:variant>
      <vt:variant>
        <vt:i4>6</vt:i4>
      </vt:variant>
      <vt:variant>
        <vt:i4>0</vt:i4>
      </vt:variant>
      <vt:variant>
        <vt:i4>5</vt:i4>
      </vt:variant>
      <vt:variant>
        <vt:lpwstr>https://www.elibrary.ru/item.asp?id=43319714</vt:lpwstr>
      </vt:variant>
      <vt:variant>
        <vt:lpwstr/>
      </vt:variant>
      <vt:variant>
        <vt:i4>6160402</vt:i4>
      </vt:variant>
      <vt:variant>
        <vt:i4>3</vt:i4>
      </vt:variant>
      <vt:variant>
        <vt:i4>0</vt:i4>
      </vt:variant>
      <vt:variant>
        <vt:i4>5</vt:i4>
      </vt:variant>
      <vt:variant>
        <vt:lpwstr>https://www.elibrary.ru/item.asp?id=43319714</vt:lpwstr>
      </vt:variant>
      <vt:variant>
        <vt:lpwstr/>
      </vt:variant>
      <vt:variant>
        <vt:i4>6160402</vt:i4>
      </vt:variant>
      <vt:variant>
        <vt:i4>0</vt:i4>
      </vt:variant>
      <vt:variant>
        <vt:i4>0</vt:i4>
      </vt:variant>
      <vt:variant>
        <vt:i4>5</vt:i4>
      </vt:variant>
      <vt:variant>
        <vt:lpwstr>https://www.elibrary.ru/item.asp?id=43319714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lareva.n</dc:creator>
  <cp:keywords/>
  <cp:lastModifiedBy>Профессор</cp:lastModifiedBy>
  <cp:revision>116</cp:revision>
  <dcterms:created xsi:type="dcterms:W3CDTF">2024-04-21T12:10:00Z</dcterms:created>
  <dcterms:modified xsi:type="dcterms:W3CDTF">2025-01-13T13:17:00Z</dcterms:modified>
</cp:coreProperties>
</file>